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05E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w:t>
      </w:r>
    </w:p>
    <w:p w14:paraId="03D45B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eastAsia" w:ascii="仿宋_GB2312" w:hAnsi="仿宋_GB2312" w:eastAsia="仿宋_GB2312" w:cs="仿宋_GB2312"/>
          <w:kern w:val="2"/>
          <w:sz w:val="32"/>
          <w:szCs w:val="32"/>
          <w:lang w:val="en-US" w:eastAsia="zh-CN" w:bidi="ar-SA"/>
        </w:rPr>
      </w:pPr>
      <w:bookmarkStart w:id="0" w:name="_GoBack"/>
      <w:r>
        <w:rPr>
          <w:rFonts w:hint="eastAsia" w:ascii="仿宋_GB2312" w:hAnsi="仿宋_GB2312" w:eastAsia="仿宋_GB2312" w:cs="仿宋_GB2312"/>
          <w:sz w:val="32"/>
          <w:szCs w:val="32"/>
          <w:lang w:val="en-US" w:eastAsia="zh-CN"/>
        </w:rPr>
        <w:t>2016-2019</w:t>
      </w:r>
      <w:r>
        <w:rPr>
          <w:rFonts w:hint="eastAsia" w:ascii="仿宋_GB2312" w:hAnsi="仿宋_GB2312" w:eastAsia="仿宋_GB2312" w:cs="仿宋_GB2312"/>
          <w:kern w:val="2"/>
          <w:sz w:val="32"/>
          <w:szCs w:val="32"/>
          <w:lang w:val="en-US" w:eastAsia="zh-CN" w:bidi="ar-SA"/>
        </w:rPr>
        <w:t>年朔州市应县充电设施建设补贴项目申请表</w:t>
      </w:r>
    </w:p>
    <w:bookmarkEnd w:id="0"/>
    <w:p w14:paraId="18C77C57">
      <w:pPr>
        <w:shd w:val="clear" w:color="auto" w:fill="auto"/>
        <w:jc w:val="center"/>
        <w:rPr>
          <w:rFonts w:hint="eastAsia" w:ascii="微软雅黑" w:hAnsi="微软雅黑" w:eastAsia="微软雅黑" w:cs="微软雅黑"/>
          <w:i w:val="0"/>
          <w:iCs w:val="0"/>
          <w:caps w:val="0"/>
          <w:color w:val="333333"/>
          <w:spacing w:val="0"/>
          <w:sz w:val="24"/>
          <w:szCs w:val="24"/>
          <w:shd w:val="clear" w:color="auto" w:fill="FFFFFF"/>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2"/>
        <w:gridCol w:w="1302"/>
        <w:gridCol w:w="1286"/>
        <w:gridCol w:w="1250"/>
        <w:gridCol w:w="500"/>
        <w:gridCol w:w="1012"/>
        <w:gridCol w:w="1012"/>
        <w:gridCol w:w="1012"/>
        <w:gridCol w:w="1013"/>
        <w:gridCol w:w="1013"/>
        <w:gridCol w:w="1013"/>
        <w:gridCol w:w="1013"/>
        <w:gridCol w:w="1013"/>
        <w:gridCol w:w="1013"/>
      </w:tblGrid>
      <w:tr w14:paraId="5908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trPr>
        <w:tc>
          <w:tcPr>
            <w:tcW w:w="722" w:type="dxa"/>
            <w:vMerge w:val="restart"/>
            <w:noWrap w:val="0"/>
            <w:vAlign w:val="center"/>
          </w:tcPr>
          <w:p w14:paraId="243B4E9E">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序号</w:t>
            </w:r>
          </w:p>
        </w:tc>
        <w:tc>
          <w:tcPr>
            <w:tcW w:w="1302" w:type="dxa"/>
            <w:vMerge w:val="restart"/>
            <w:noWrap w:val="0"/>
            <w:vAlign w:val="center"/>
          </w:tcPr>
          <w:p w14:paraId="18BFB2A8">
            <w:pPr>
              <w:shd w:val="clear" w:color="auto" w:fill="auto"/>
              <w:jc w:val="center"/>
              <w:rPr>
                <w:rFonts w:hint="default"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站点编号</w:t>
            </w:r>
          </w:p>
        </w:tc>
        <w:tc>
          <w:tcPr>
            <w:tcW w:w="1286" w:type="dxa"/>
            <w:vMerge w:val="restart"/>
            <w:noWrap w:val="0"/>
            <w:vAlign w:val="center"/>
          </w:tcPr>
          <w:p w14:paraId="392FE624">
            <w:pPr>
              <w:shd w:val="clear" w:color="auto" w:fill="auto"/>
              <w:jc w:val="center"/>
              <w:rPr>
                <w:rFonts w:hint="default"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站点名称</w:t>
            </w:r>
          </w:p>
        </w:tc>
        <w:tc>
          <w:tcPr>
            <w:tcW w:w="1250" w:type="dxa"/>
            <w:vMerge w:val="restart"/>
            <w:noWrap w:val="0"/>
            <w:vAlign w:val="center"/>
          </w:tcPr>
          <w:p w14:paraId="5E994DF5">
            <w:pPr>
              <w:shd w:val="clear" w:color="auto" w:fill="auto"/>
              <w:jc w:val="center"/>
              <w:rPr>
                <w:rFonts w:hint="default"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建设地点</w:t>
            </w:r>
          </w:p>
        </w:tc>
        <w:tc>
          <w:tcPr>
            <w:tcW w:w="500" w:type="dxa"/>
            <w:vMerge w:val="restart"/>
            <w:noWrap w:val="0"/>
            <w:vAlign w:val="center"/>
          </w:tcPr>
          <w:p w14:paraId="17D9A2E9">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类别</w:t>
            </w:r>
          </w:p>
        </w:tc>
        <w:tc>
          <w:tcPr>
            <w:tcW w:w="4049" w:type="dxa"/>
            <w:gridSpan w:val="4"/>
            <w:noWrap w:val="0"/>
            <w:vAlign w:val="center"/>
          </w:tcPr>
          <w:p w14:paraId="09493AD9">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建设成本</w:t>
            </w:r>
          </w:p>
        </w:tc>
        <w:tc>
          <w:tcPr>
            <w:tcW w:w="2026" w:type="dxa"/>
            <w:gridSpan w:val="2"/>
            <w:noWrap w:val="0"/>
            <w:vAlign w:val="center"/>
          </w:tcPr>
          <w:p w14:paraId="13CE664C">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交流充电桩</w:t>
            </w:r>
          </w:p>
        </w:tc>
        <w:tc>
          <w:tcPr>
            <w:tcW w:w="2026" w:type="dxa"/>
            <w:gridSpan w:val="2"/>
            <w:noWrap w:val="0"/>
            <w:vAlign w:val="center"/>
          </w:tcPr>
          <w:p w14:paraId="318FD9A1">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直流充电桩</w:t>
            </w:r>
          </w:p>
        </w:tc>
        <w:tc>
          <w:tcPr>
            <w:tcW w:w="1013" w:type="dxa"/>
            <w:noWrap w:val="0"/>
            <w:vAlign w:val="center"/>
          </w:tcPr>
          <w:p w14:paraId="36CAE364">
            <w:pPr>
              <w:shd w:val="clear" w:color="auto" w:fill="auto"/>
              <w:jc w:val="center"/>
              <w:rPr>
                <w:rFonts w:hint="default"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是否位于居住（小）区内</w:t>
            </w:r>
          </w:p>
        </w:tc>
      </w:tr>
      <w:tr w14:paraId="69E9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2" w:type="dxa"/>
            <w:vMerge w:val="continue"/>
            <w:noWrap w:val="0"/>
            <w:vAlign w:val="center"/>
          </w:tcPr>
          <w:p w14:paraId="5B281C5B">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302" w:type="dxa"/>
            <w:vMerge w:val="continue"/>
            <w:noWrap w:val="0"/>
            <w:vAlign w:val="center"/>
          </w:tcPr>
          <w:p w14:paraId="2B04E684">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286" w:type="dxa"/>
            <w:vMerge w:val="continue"/>
            <w:noWrap w:val="0"/>
            <w:vAlign w:val="center"/>
          </w:tcPr>
          <w:p w14:paraId="78ED7E16">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250" w:type="dxa"/>
            <w:vMerge w:val="continue"/>
            <w:noWrap w:val="0"/>
            <w:vAlign w:val="center"/>
          </w:tcPr>
          <w:p w14:paraId="36E0D124">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500" w:type="dxa"/>
            <w:vMerge w:val="continue"/>
            <w:noWrap w:val="0"/>
            <w:vAlign w:val="center"/>
          </w:tcPr>
          <w:p w14:paraId="6D4D4B63">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2" w:type="dxa"/>
            <w:noWrap w:val="0"/>
            <w:vAlign w:val="center"/>
          </w:tcPr>
          <w:p w14:paraId="582C13C3">
            <w:pPr>
              <w:shd w:val="clear" w:color="auto" w:fill="auto"/>
              <w:jc w:val="center"/>
              <w:rPr>
                <w:rFonts w:hint="default"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总成本</w:t>
            </w:r>
          </w:p>
        </w:tc>
        <w:tc>
          <w:tcPr>
            <w:tcW w:w="1012" w:type="dxa"/>
            <w:noWrap w:val="0"/>
            <w:vAlign w:val="center"/>
          </w:tcPr>
          <w:p w14:paraId="2E3E1F01">
            <w:pPr>
              <w:shd w:val="clear" w:color="auto" w:fill="auto"/>
              <w:jc w:val="center"/>
              <w:rPr>
                <w:rFonts w:hint="default"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设备采购成本</w:t>
            </w:r>
          </w:p>
        </w:tc>
        <w:tc>
          <w:tcPr>
            <w:tcW w:w="1012" w:type="dxa"/>
            <w:noWrap w:val="0"/>
            <w:vAlign w:val="center"/>
          </w:tcPr>
          <w:p w14:paraId="2B91EDA6">
            <w:pPr>
              <w:shd w:val="clear" w:color="auto" w:fill="auto"/>
              <w:jc w:val="center"/>
              <w:rPr>
                <w:rFonts w:hint="default"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电网增容成本</w:t>
            </w:r>
          </w:p>
        </w:tc>
        <w:tc>
          <w:tcPr>
            <w:tcW w:w="1013" w:type="dxa"/>
            <w:noWrap w:val="0"/>
            <w:vAlign w:val="center"/>
          </w:tcPr>
          <w:p w14:paraId="0298D02C">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其他</w:t>
            </w:r>
          </w:p>
          <w:p w14:paraId="09CC48DC">
            <w:pPr>
              <w:shd w:val="clear" w:color="auto" w:fill="auto"/>
              <w:jc w:val="center"/>
              <w:rPr>
                <w:rFonts w:hint="default"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成本</w:t>
            </w:r>
          </w:p>
        </w:tc>
        <w:tc>
          <w:tcPr>
            <w:tcW w:w="1013" w:type="dxa"/>
            <w:noWrap w:val="0"/>
            <w:vAlign w:val="center"/>
          </w:tcPr>
          <w:p w14:paraId="70BB9DD7">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桩数（个）</w:t>
            </w:r>
          </w:p>
        </w:tc>
        <w:tc>
          <w:tcPr>
            <w:tcW w:w="1013" w:type="dxa"/>
            <w:noWrap w:val="0"/>
            <w:vAlign w:val="center"/>
          </w:tcPr>
          <w:p w14:paraId="4F211C26">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总功率（kW）</w:t>
            </w:r>
          </w:p>
        </w:tc>
        <w:tc>
          <w:tcPr>
            <w:tcW w:w="1013" w:type="dxa"/>
            <w:noWrap w:val="0"/>
            <w:vAlign w:val="center"/>
          </w:tcPr>
          <w:p w14:paraId="63DD1B42">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桩数（个）</w:t>
            </w:r>
          </w:p>
        </w:tc>
        <w:tc>
          <w:tcPr>
            <w:tcW w:w="1013" w:type="dxa"/>
            <w:noWrap w:val="0"/>
            <w:vAlign w:val="center"/>
          </w:tcPr>
          <w:p w14:paraId="1B826C15">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总功率（kW）</w:t>
            </w:r>
          </w:p>
        </w:tc>
        <w:tc>
          <w:tcPr>
            <w:tcW w:w="1013" w:type="dxa"/>
            <w:noWrap w:val="0"/>
            <w:vAlign w:val="center"/>
          </w:tcPr>
          <w:p w14:paraId="07714463">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r>
      <w:tr w14:paraId="709F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2" w:type="dxa"/>
            <w:noWrap w:val="0"/>
            <w:vAlign w:val="center"/>
          </w:tcPr>
          <w:p w14:paraId="3F068AA1">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302" w:type="dxa"/>
            <w:noWrap w:val="0"/>
            <w:vAlign w:val="center"/>
          </w:tcPr>
          <w:p w14:paraId="24400D5A">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286" w:type="dxa"/>
            <w:noWrap w:val="0"/>
            <w:vAlign w:val="center"/>
          </w:tcPr>
          <w:p w14:paraId="27FE9DD2">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250" w:type="dxa"/>
            <w:noWrap w:val="0"/>
            <w:vAlign w:val="center"/>
          </w:tcPr>
          <w:p w14:paraId="2766B226">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500" w:type="dxa"/>
            <w:noWrap w:val="0"/>
            <w:vAlign w:val="center"/>
          </w:tcPr>
          <w:p w14:paraId="49ABFDB6">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2" w:type="dxa"/>
            <w:noWrap w:val="0"/>
            <w:vAlign w:val="center"/>
          </w:tcPr>
          <w:p w14:paraId="56D73CEC">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2" w:type="dxa"/>
            <w:noWrap w:val="0"/>
            <w:vAlign w:val="center"/>
          </w:tcPr>
          <w:p w14:paraId="0242BDA3">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2" w:type="dxa"/>
            <w:noWrap w:val="0"/>
            <w:vAlign w:val="center"/>
          </w:tcPr>
          <w:p w14:paraId="40BA9846">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11DCFCB9">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1E046D26">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30E5703C">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182A4898">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06294CD5">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45D79C91">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r>
      <w:tr w14:paraId="276A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2" w:type="dxa"/>
            <w:noWrap w:val="0"/>
            <w:vAlign w:val="center"/>
          </w:tcPr>
          <w:p w14:paraId="60B6E86F">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302" w:type="dxa"/>
            <w:noWrap w:val="0"/>
            <w:vAlign w:val="center"/>
          </w:tcPr>
          <w:p w14:paraId="722456D6">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286" w:type="dxa"/>
            <w:noWrap w:val="0"/>
            <w:vAlign w:val="center"/>
          </w:tcPr>
          <w:p w14:paraId="720A400A">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250" w:type="dxa"/>
            <w:noWrap w:val="0"/>
            <w:vAlign w:val="center"/>
          </w:tcPr>
          <w:p w14:paraId="4416CD5B">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500" w:type="dxa"/>
            <w:noWrap w:val="0"/>
            <w:vAlign w:val="center"/>
          </w:tcPr>
          <w:p w14:paraId="73CC671E">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2" w:type="dxa"/>
            <w:noWrap w:val="0"/>
            <w:vAlign w:val="center"/>
          </w:tcPr>
          <w:p w14:paraId="5EC67B9C">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2" w:type="dxa"/>
            <w:noWrap w:val="0"/>
            <w:vAlign w:val="center"/>
          </w:tcPr>
          <w:p w14:paraId="1C74D512">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2" w:type="dxa"/>
            <w:noWrap w:val="0"/>
            <w:vAlign w:val="center"/>
          </w:tcPr>
          <w:p w14:paraId="2DB7CE05">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4C528DAC">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01D97DC7">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1EA8CDEF">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68CB41D4">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6AEDE278">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75675875">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r>
      <w:tr w14:paraId="6A27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2" w:type="dxa"/>
            <w:noWrap w:val="0"/>
            <w:vAlign w:val="center"/>
          </w:tcPr>
          <w:p w14:paraId="1698732A">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302" w:type="dxa"/>
            <w:noWrap w:val="0"/>
            <w:vAlign w:val="center"/>
          </w:tcPr>
          <w:p w14:paraId="7D8631E4">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286" w:type="dxa"/>
            <w:noWrap w:val="0"/>
            <w:vAlign w:val="center"/>
          </w:tcPr>
          <w:p w14:paraId="742DFD97">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250" w:type="dxa"/>
            <w:noWrap w:val="0"/>
            <w:vAlign w:val="center"/>
          </w:tcPr>
          <w:p w14:paraId="75FA28FD">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500" w:type="dxa"/>
            <w:noWrap w:val="0"/>
            <w:vAlign w:val="center"/>
          </w:tcPr>
          <w:p w14:paraId="423AC058">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2" w:type="dxa"/>
            <w:noWrap w:val="0"/>
            <w:vAlign w:val="center"/>
          </w:tcPr>
          <w:p w14:paraId="1E7A8889">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2" w:type="dxa"/>
            <w:noWrap w:val="0"/>
            <w:vAlign w:val="center"/>
          </w:tcPr>
          <w:p w14:paraId="5CC2708E">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2" w:type="dxa"/>
            <w:noWrap w:val="0"/>
            <w:vAlign w:val="center"/>
          </w:tcPr>
          <w:p w14:paraId="2AB44FB8">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3DB16D71">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46CC3C2C">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78C780D7">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25259B52">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51B0D910">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24E8B9A7">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r>
      <w:tr w14:paraId="7FA8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60" w:type="dxa"/>
            <w:gridSpan w:val="5"/>
            <w:noWrap w:val="0"/>
            <w:vAlign w:val="center"/>
          </w:tcPr>
          <w:p w14:paraId="19047969">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合计</w:t>
            </w:r>
          </w:p>
        </w:tc>
        <w:tc>
          <w:tcPr>
            <w:tcW w:w="1012" w:type="dxa"/>
            <w:noWrap w:val="0"/>
            <w:vAlign w:val="center"/>
          </w:tcPr>
          <w:p w14:paraId="58922027">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2" w:type="dxa"/>
            <w:noWrap w:val="0"/>
            <w:vAlign w:val="center"/>
          </w:tcPr>
          <w:p w14:paraId="0B318C2F">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2" w:type="dxa"/>
            <w:noWrap w:val="0"/>
            <w:vAlign w:val="center"/>
          </w:tcPr>
          <w:p w14:paraId="6D9E2A15">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129AE7E5">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1D556EBE">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401E80E6">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16ABBDC1">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2DD15C33">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c>
          <w:tcPr>
            <w:tcW w:w="1013" w:type="dxa"/>
            <w:noWrap w:val="0"/>
            <w:vAlign w:val="center"/>
          </w:tcPr>
          <w:p w14:paraId="08783FF8">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rPr>
            </w:pPr>
          </w:p>
        </w:tc>
      </w:tr>
    </w:tbl>
    <w:p w14:paraId="4201B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备注：1.站点编号和站点名称须与省新能源汽车充电设施政府监测平台保持一致；</w:t>
      </w:r>
    </w:p>
    <w:p w14:paraId="2AA25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2.建设地点须与验收报告中的地点保持一致；</w:t>
      </w:r>
    </w:p>
    <w:p w14:paraId="6E37B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3.类别填写“公共”或“专用”；</w:t>
      </w:r>
    </w:p>
    <w:p w14:paraId="1093F8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4.设备采购成本包括配电设备、充电设备、通讯设备、电缆（导线）购置费用等；其它成本包括站内设备安装、电缆（导线）施工、项目建设检测费及管理费等；</w:t>
      </w:r>
    </w:p>
    <w:p w14:paraId="05CB69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5.居住（小）区内指充电设施位于小区围界范围以内，或者位于小区围界范围之外但属于小区用地红线之内。</w:t>
      </w:r>
    </w:p>
    <w:p w14:paraId="0CF11B54">
      <w:pPr>
        <w:shd w:val="clear" w:color="auto" w:fill="auto"/>
        <w:jc w:val="center"/>
        <w:rPr>
          <w:rFonts w:hint="eastAsia" w:ascii="微软雅黑" w:hAnsi="微软雅黑" w:eastAsia="微软雅黑" w:cs="微软雅黑"/>
          <w:i w:val="0"/>
          <w:iCs w:val="0"/>
          <w:caps w:val="0"/>
          <w:color w:val="333333"/>
          <w:spacing w:val="0"/>
          <w:sz w:val="24"/>
          <w:szCs w:val="24"/>
          <w:shd w:val="clear" w:color="auto" w:fill="FFFFFF"/>
        </w:rPr>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MWExZTg4MTQ5NzRiNzJkMDgxNWZmYzhkZmM3MzAifQ=="/>
  </w:docVars>
  <w:rsids>
    <w:rsidRoot w:val="00000000"/>
    <w:rsid w:val="04815ABC"/>
    <w:rsid w:val="18CE60FA"/>
    <w:rsid w:val="35770929"/>
    <w:rsid w:val="45DC19F2"/>
    <w:rsid w:val="4E0B5A93"/>
    <w:rsid w:val="58860F07"/>
    <w:rsid w:val="6DF03ED9"/>
    <w:rsid w:val="79594DAB"/>
    <w:rsid w:val="7E9661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Words>
  <Characters>313</Characters>
  <Lines>0</Lines>
  <Paragraphs>0</Paragraphs>
  <TotalTime>0</TotalTime>
  <ScaleCrop>false</ScaleCrop>
  <LinksUpToDate>false</LinksUpToDate>
  <CharactersWithSpaces>313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2024-07-29T00:17:27Z</dcterms:created>
  <dc:creator>songtang</dc:creator>
  <cp:lastModifiedBy>海风</cp:lastModifiedBy>
  <dcterms:modified xsi:type="dcterms:W3CDTF">2025-06-26T09:41:34Z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6F8657F445DF44EF9A86C732F682895C_13</vt:lpwstr>
  </property>
</Properties>
</file>