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514F">
      <w:pPr>
        <w:pStyle w:val="5"/>
        <w:spacing w:line="630" w:lineRule="exact"/>
        <w:jc w:val="left"/>
        <w:rPr>
          <w:sz w:val="32"/>
          <w:szCs w:val="32"/>
        </w:rPr>
      </w:pPr>
      <w:r>
        <w:rPr>
          <w:rFonts w:hint="eastAsia" w:cs="方正小标宋简体"/>
          <w:sz w:val="32"/>
          <w:szCs w:val="32"/>
        </w:rPr>
        <w:t>附件</w:t>
      </w:r>
      <w:r>
        <w:rPr>
          <w:sz w:val="32"/>
          <w:szCs w:val="32"/>
        </w:rPr>
        <w:t>2</w:t>
      </w:r>
    </w:p>
    <w:p w14:paraId="7DAA061E">
      <w:pPr>
        <w:pStyle w:val="5"/>
        <w:spacing w:line="630" w:lineRule="exact"/>
        <w:jc w:val="center"/>
        <w:rPr>
          <w:rFonts w:cs="Times New Roman"/>
        </w:rPr>
      </w:pPr>
      <w:bookmarkStart w:id="0" w:name="_GoBack"/>
      <w:r>
        <w:rPr>
          <w:rFonts w:hint="eastAsia" w:cs="方正小标宋简体"/>
        </w:rPr>
        <w:t>县防汛抗旱指挥部及其办公室、成员单位职责</w:t>
      </w:r>
      <w:bookmarkEnd w:id="0"/>
    </w:p>
    <w:tbl>
      <w:tblPr>
        <w:tblStyle w:val="7"/>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3543"/>
        <w:gridCol w:w="9747"/>
      </w:tblGrid>
      <w:tr w14:paraId="407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2" w:type="dxa"/>
            <w:gridSpan w:val="2"/>
          </w:tcPr>
          <w:p w14:paraId="336F7688">
            <w:pPr>
              <w:jc w:val="center"/>
              <w:rPr>
                <w:rFonts w:cs="Times New Roman"/>
                <w:sz w:val="28"/>
                <w:szCs w:val="28"/>
              </w:rPr>
            </w:pPr>
            <w:r>
              <w:rPr>
                <w:rFonts w:hint="eastAsia" w:ascii="黑体" w:hAnsi="黑体" w:eastAsia="黑体" w:cs="黑体"/>
                <w:sz w:val="28"/>
                <w:szCs w:val="28"/>
              </w:rPr>
              <w:t>指挥机构</w:t>
            </w:r>
          </w:p>
        </w:tc>
        <w:tc>
          <w:tcPr>
            <w:tcW w:w="9881" w:type="dxa"/>
          </w:tcPr>
          <w:p w14:paraId="61CBB71F">
            <w:pPr>
              <w:jc w:val="center"/>
              <w:rPr>
                <w:rFonts w:cs="Times New Roman"/>
                <w:sz w:val="28"/>
                <w:szCs w:val="28"/>
              </w:rPr>
            </w:pPr>
            <w:r>
              <w:rPr>
                <w:rFonts w:hint="eastAsia" w:ascii="黑体" w:hAnsi="黑体" w:eastAsia="黑体" w:cs="黑体"/>
                <w:sz w:val="28"/>
                <w:szCs w:val="28"/>
              </w:rPr>
              <w:t>职责</w:t>
            </w:r>
          </w:p>
        </w:tc>
      </w:tr>
      <w:tr w14:paraId="46F4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90" w:type="dxa"/>
            <w:vMerge w:val="restart"/>
            <w:vAlign w:val="center"/>
          </w:tcPr>
          <w:p w14:paraId="5F3595EB">
            <w:pPr>
              <w:spacing w:line="630" w:lineRule="exact"/>
              <w:jc w:val="center"/>
              <w:rPr>
                <w:rFonts w:ascii="黑体" w:hAnsi="黑体" w:eastAsia="黑体" w:cs="Times New Roman"/>
                <w:sz w:val="28"/>
                <w:szCs w:val="28"/>
              </w:rPr>
            </w:pPr>
            <w:r>
              <w:rPr>
                <w:rFonts w:hint="eastAsia" w:ascii="黑体" w:hAnsi="黑体" w:eastAsia="黑体" w:cs="黑体"/>
                <w:sz w:val="28"/>
                <w:szCs w:val="28"/>
              </w:rPr>
              <w:t>指</w:t>
            </w:r>
          </w:p>
          <w:p w14:paraId="0D125416">
            <w:pPr>
              <w:spacing w:line="630" w:lineRule="exact"/>
              <w:jc w:val="center"/>
              <w:rPr>
                <w:rFonts w:ascii="黑体" w:hAnsi="黑体" w:eastAsia="黑体" w:cs="Times New Roman"/>
                <w:sz w:val="28"/>
                <w:szCs w:val="28"/>
              </w:rPr>
            </w:pPr>
            <w:r>
              <w:rPr>
                <w:rFonts w:hint="eastAsia" w:ascii="黑体" w:hAnsi="黑体" w:eastAsia="黑体" w:cs="黑体"/>
                <w:sz w:val="28"/>
                <w:szCs w:val="28"/>
              </w:rPr>
              <w:t>挥</w:t>
            </w:r>
          </w:p>
          <w:p w14:paraId="072771DC">
            <w:pPr>
              <w:spacing w:line="630" w:lineRule="exact"/>
              <w:jc w:val="center"/>
              <w:rPr>
                <w:rFonts w:ascii="黑体" w:hAnsi="黑体" w:eastAsia="黑体" w:cs="Times New Roman"/>
                <w:sz w:val="28"/>
                <w:szCs w:val="28"/>
              </w:rPr>
            </w:pPr>
            <w:r>
              <w:rPr>
                <w:rFonts w:hint="eastAsia" w:ascii="黑体" w:hAnsi="黑体" w:eastAsia="黑体" w:cs="黑体"/>
                <w:sz w:val="28"/>
                <w:szCs w:val="28"/>
              </w:rPr>
              <w:t>长</w:t>
            </w:r>
          </w:p>
        </w:tc>
        <w:tc>
          <w:tcPr>
            <w:tcW w:w="3582" w:type="dxa"/>
            <w:vAlign w:val="center"/>
          </w:tcPr>
          <w:p w14:paraId="7C397066">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分管应急管理工作副县长</w:t>
            </w:r>
          </w:p>
        </w:tc>
        <w:tc>
          <w:tcPr>
            <w:tcW w:w="9881" w:type="dxa"/>
            <w:vMerge w:val="restart"/>
          </w:tcPr>
          <w:p w14:paraId="1D55F899">
            <w:pPr>
              <w:spacing w:line="380" w:lineRule="exact"/>
              <w:ind w:firstLine="560" w:firstLineChars="200"/>
              <w:rPr>
                <w:rFonts w:ascii="仿宋_GB2312" w:cs="Times New Roman"/>
                <w:color w:val="000000"/>
                <w:kern w:val="0"/>
                <w:sz w:val="28"/>
                <w:szCs w:val="28"/>
              </w:rPr>
            </w:pPr>
            <w:r>
              <w:rPr>
                <w:rFonts w:hint="eastAsia" w:ascii="黑体" w:hAnsi="黑体" w:eastAsia="黑体" w:cs="黑体"/>
                <w:sz w:val="28"/>
                <w:szCs w:val="28"/>
              </w:rPr>
              <w:t>县防指主要职责</w:t>
            </w:r>
            <w:r>
              <w:rPr>
                <w:rFonts w:ascii="黑体" w:hAnsi="黑体" w:eastAsia="黑体" w:cs="黑体"/>
                <w:sz w:val="28"/>
                <w:szCs w:val="28"/>
              </w:rPr>
              <w:t>:</w:t>
            </w:r>
            <w:r>
              <w:rPr>
                <w:rFonts w:hint="eastAsia" w:ascii="仿宋_GB2312" w:hAnsi="仿宋_GB2312" w:cs="仿宋_GB2312"/>
                <w:sz w:val="28"/>
                <w:szCs w:val="28"/>
              </w:rPr>
              <w:t>贯彻落实党中央、国务院、省委、省政府、市委、市政府、县委、县政府关于水旱灾害防范应对工作的决策部署，统筹协调全县洪水防御、旱灾抗御工作，制定防汛抗旱总体规划、重要措施，指导协调水旱灾害风险防控、监测预警、调查评估和善后工作，组织指挥较大水旱灾害应急处置工作，组织特别重大、重大水旱灾害的先期处置工作，决定重要河流洪水应急调度方案，落实省委、省政府、市委、市政府、县委、县政府和县应急救援总指挥部交办的防汛抗旱应急处置的其他重大事项。</w:t>
            </w:r>
          </w:p>
          <w:p w14:paraId="232BE67B">
            <w:pPr>
              <w:spacing w:line="380" w:lineRule="exact"/>
              <w:ind w:firstLine="560" w:firstLineChars="200"/>
              <w:rPr>
                <w:rFonts w:ascii="仿宋_GB2312" w:cs="Times New Roman"/>
                <w:sz w:val="28"/>
                <w:szCs w:val="28"/>
              </w:rPr>
            </w:pPr>
            <w:r>
              <w:rPr>
                <w:rFonts w:hint="eastAsia" w:ascii="黑体" w:hAnsi="黑体" w:eastAsia="黑体" w:cs="黑体"/>
                <w:sz w:val="28"/>
                <w:szCs w:val="28"/>
              </w:rPr>
              <w:t>县防办主要职责</w:t>
            </w:r>
            <w:r>
              <w:rPr>
                <w:rFonts w:ascii="黑体" w:hAnsi="黑体" w:eastAsia="黑体" w:cs="黑体"/>
                <w:sz w:val="28"/>
                <w:szCs w:val="28"/>
              </w:rPr>
              <w:t>:</w:t>
            </w:r>
            <w:r>
              <w:rPr>
                <w:rFonts w:hint="eastAsia" w:ascii="仿宋_GB2312" w:hAnsi="仿宋_GB2312" w:cs="仿宋_GB2312"/>
                <w:sz w:val="28"/>
                <w:szCs w:val="28"/>
              </w:rPr>
              <w:t>承担防汛抗旱指挥部日常工作，制定、修订防汛抗旱专项应急预案，开展水旱灾害风险防控和监测预警工作，组织桌面推演、实兵演练等防汛抗旱专项训练，协调各方面力量参加防汛抗旱救援行动，协助县委、县政府指定的负责同志组织防汛抗旱应急处置工作，组织开展调查评估和协调推进善后处置工作，报告和发布防汛抗旱信息，指导各乡（镇）防汛抗旱应对等工作。</w:t>
            </w:r>
            <w:r>
              <w:rPr>
                <w:rFonts w:ascii="仿宋_GB2312" w:cs="Times New Roman"/>
                <w:sz w:val="28"/>
                <w:szCs w:val="28"/>
              </w:rPr>
              <w:br w:type="textWrapping"/>
            </w:r>
            <w:r>
              <w:rPr>
                <w:rFonts w:hint="eastAsia" w:ascii="黑体" w:hAnsi="黑体" w:eastAsia="黑体" w:cs="黑体"/>
                <w:sz w:val="28"/>
                <w:szCs w:val="28"/>
              </w:rPr>
              <w:t>防汛会商小组职责</w:t>
            </w:r>
            <w:r>
              <w:rPr>
                <w:rFonts w:ascii="黑体" w:hAnsi="黑体" w:eastAsia="黑体" w:cs="黑体"/>
                <w:sz w:val="28"/>
                <w:szCs w:val="28"/>
              </w:rPr>
              <w:t>:</w:t>
            </w:r>
            <w:r>
              <w:rPr>
                <w:rFonts w:hint="eastAsia" w:ascii="仿宋_GB2312" w:hAnsi="仿宋_GB2312" w:cs="仿宋_GB2312"/>
                <w:sz w:val="28"/>
                <w:szCs w:val="28"/>
              </w:rPr>
              <w:t>根据雨情、水情、工情、洪涝灾害等情况，适时组织会商研判，提出报告建议。</w:t>
            </w:r>
          </w:p>
          <w:p w14:paraId="0C2BC94B">
            <w:pPr>
              <w:spacing w:line="380" w:lineRule="exact"/>
              <w:ind w:firstLine="560" w:firstLineChars="200"/>
              <w:rPr>
                <w:rFonts w:ascii="仿宋" w:hAnsi="仿宋" w:eastAsia="仿宋" w:cs="Times New Roman"/>
                <w:sz w:val="28"/>
                <w:szCs w:val="28"/>
              </w:rPr>
            </w:pPr>
            <w:r>
              <w:rPr>
                <w:rFonts w:hint="eastAsia" w:ascii="黑体" w:hAnsi="黑体" w:eastAsia="黑体" w:cs="黑体"/>
                <w:sz w:val="28"/>
                <w:szCs w:val="28"/>
              </w:rPr>
              <w:t>抗旱会商小组职责：</w:t>
            </w:r>
            <w:r>
              <w:rPr>
                <w:rFonts w:hint="eastAsia" w:ascii="仿宋_GB2312" w:hAnsi="仿宋_GB2312" w:cs="仿宋_GB2312"/>
                <w:sz w:val="28"/>
                <w:szCs w:val="28"/>
              </w:rPr>
              <w:t>定期召集成员单位会商旱情形势，分析旱情对农业的影响，提出抗旱措施建议，实现信息共享。</w:t>
            </w:r>
          </w:p>
        </w:tc>
      </w:tr>
      <w:tr w14:paraId="3819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0" w:type="dxa"/>
            <w:vMerge w:val="continue"/>
            <w:vAlign w:val="center"/>
          </w:tcPr>
          <w:p w14:paraId="2482883F">
            <w:pPr>
              <w:spacing w:line="630" w:lineRule="exact"/>
              <w:jc w:val="center"/>
              <w:rPr>
                <w:rFonts w:ascii="黑体" w:hAnsi="黑体" w:eastAsia="黑体" w:cs="Times New Roman"/>
                <w:sz w:val="28"/>
                <w:szCs w:val="28"/>
              </w:rPr>
            </w:pPr>
          </w:p>
        </w:tc>
        <w:tc>
          <w:tcPr>
            <w:tcW w:w="3582" w:type="dxa"/>
            <w:vAlign w:val="center"/>
          </w:tcPr>
          <w:p w14:paraId="30F36D73">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分管水利工作副县长</w:t>
            </w:r>
          </w:p>
        </w:tc>
        <w:tc>
          <w:tcPr>
            <w:tcW w:w="9881" w:type="dxa"/>
            <w:vMerge w:val="continue"/>
          </w:tcPr>
          <w:p w14:paraId="1B0989A1">
            <w:pPr>
              <w:spacing w:line="380" w:lineRule="exact"/>
              <w:rPr>
                <w:rFonts w:cs="Times New Roman"/>
                <w:sz w:val="28"/>
                <w:szCs w:val="28"/>
              </w:rPr>
            </w:pPr>
          </w:p>
        </w:tc>
      </w:tr>
      <w:tr w14:paraId="595E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90" w:type="dxa"/>
            <w:vMerge w:val="restart"/>
            <w:vAlign w:val="center"/>
          </w:tcPr>
          <w:p w14:paraId="05C48267">
            <w:pPr>
              <w:spacing w:line="630" w:lineRule="exact"/>
              <w:jc w:val="center"/>
              <w:rPr>
                <w:rFonts w:ascii="黑体" w:hAnsi="黑体" w:eastAsia="黑体" w:cs="Times New Roman"/>
                <w:sz w:val="28"/>
                <w:szCs w:val="28"/>
              </w:rPr>
            </w:pPr>
            <w:r>
              <w:rPr>
                <w:rFonts w:hint="eastAsia" w:ascii="黑体" w:hAnsi="黑体" w:eastAsia="黑体" w:cs="黑体"/>
                <w:sz w:val="28"/>
                <w:szCs w:val="28"/>
              </w:rPr>
              <w:t>副指挥长</w:t>
            </w:r>
          </w:p>
        </w:tc>
        <w:tc>
          <w:tcPr>
            <w:tcW w:w="3582" w:type="dxa"/>
            <w:vAlign w:val="center"/>
          </w:tcPr>
          <w:p w14:paraId="1ED48F92">
            <w:pPr>
              <w:spacing w:line="630" w:lineRule="exact"/>
              <w:jc w:val="center"/>
              <w:rPr>
                <w:rFonts w:cs="Times New Roman"/>
              </w:rPr>
            </w:pPr>
            <w:r>
              <w:rPr>
                <w:rFonts w:hint="eastAsia" w:ascii="仿宋_GB2312" w:hAnsi="仿宋_GB2312" w:cs="仿宋_GB2312"/>
                <w:sz w:val="28"/>
                <w:szCs w:val="28"/>
              </w:rPr>
              <w:t>人武部分管负责人</w:t>
            </w:r>
          </w:p>
        </w:tc>
        <w:tc>
          <w:tcPr>
            <w:tcW w:w="9881" w:type="dxa"/>
            <w:vMerge w:val="continue"/>
          </w:tcPr>
          <w:p w14:paraId="419DAE5F">
            <w:pPr>
              <w:spacing w:line="380" w:lineRule="exact"/>
              <w:rPr>
                <w:rFonts w:cs="Times New Roman"/>
                <w:sz w:val="28"/>
                <w:szCs w:val="28"/>
              </w:rPr>
            </w:pPr>
          </w:p>
        </w:tc>
      </w:tr>
      <w:tr w14:paraId="498F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90" w:type="dxa"/>
            <w:vMerge w:val="continue"/>
          </w:tcPr>
          <w:p w14:paraId="682DD4F7">
            <w:pPr>
              <w:spacing w:line="630" w:lineRule="exact"/>
              <w:jc w:val="center"/>
              <w:rPr>
                <w:rFonts w:ascii="黑体" w:hAnsi="黑体" w:eastAsia="黑体" w:cs="Times New Roman"/>
                <w:sz w:val="28"/>
                <w:szCs w:val="28"/>
              </w:rPr>
            </w:pPr>
          </w:p>
        </w:tc>
        <w:tc>
          <w:tcPr>
            <w:tcW w:w="3582" w:type="dxa"/>
            <w:vAlign w:val="center"/>
          </w:tcPr>
          <w:p w14:paraId="73AAB19C">
            <w:pPr>
              <w:spacing w:line="630" w:lineRule="exact"/>
              <w:jc w:val="center"/>
              <w:rPr>
                <w:rFonts w:cs="Times New Roman"/>
              </w:rPr>
            </w:pPr>
            <w:r>
              <w:rPr>
                <w:rFonts w:hint="eastAsia" w:ascii="仿宋_GB2312" w:hAnsi="仿宋_GB2312" w:cs="仿宋_GB2312"/>
                <w:sz w:val="28"/>
                <w:szCs w:val="28"/>
              </w:rPr>
              <w:t>应急局局长</w:t>
            </w:r>
          </w:p>
        </w:tc>
        <w:tc>
          <w:tcPr>
            <w:tcW w:w="9881" w:type="dxa"/>
            <w:vMerge w:val="continue"/>
          </w:tcPr>
          <w:p w14:paraId="464F2E67">
            <w:pPr>
              <w:spacing w:line="380" w:lineRule="exact"/>
              <w:rPr>
                <w:rFonts w:cs="Times New Roman"/>
                <w:sz w:val="28"/>
                <w:szCs w:val="28"/>
              </w:rPr>
            </w:pPr>
          </w:p>
        </w:tc>
      </w:tr>
      <w:tr w14:paraId="360C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90" w:type="dxa"/>
            <w:vMerge w:val="continue"/>
          </w:tcPr>
          <w:p w14:paraId="425521DA">
            <w:pPr>
              <w:spacing w:line="630" w:lineRule="exact"/>
              <w:jc w:val="center"/>
              <w:rPr>
                <w:rFonts w:ascii="黑体" w:hAnsi="黑体" w:eastAsia="黑体" w:cs="Times New Roman"/>
                <w:sz w:val="28"/>
                <w:szCs w:val="28"/>
              </w:rPr>
            </w:pPr>
          </w:p>
        </w:tc>
        <w:tc>
          <w:tcPr>
            <w:tcW w:w="3582" w:type="dxa"/>
            <w:vAlign w:val="center"/>
          </w:tcPr>
          <w:p w14:paraId="606E9E51">
            <w:pPr>
              <w:spacing w:line="630" w:lineRule="exact"/>
              <w:jc w:val="center"/>
              <w:rPr>
                <w:rFonts w:cs="Times New Roman"/>
              </w:rPr>
            </w:pPr>
            <w:r>
              <w:rPr>
                <w:rFonts w:hint="eastAsia" w:ascii="仿宋_GB2312" w:hAnsi="仿宋_GB2312" w:cs="仿宋_GB2312"/>
                <w:sz w:val="28"/>
                <w:szCs w:val="28"/>
              </w:rPr>
              <w:t>水利局局长</w:t>
            </w:r>
          </w:p>
        </w:tc>
        <w:tc>
          <w:tcPr>
            <w:tcW w:w="9881" w:type="dxa"/>
            <w:vMerge w:val="continue"/>
          </w:tcPr>
          <w:p w14:paraId="31188CD4">
            <w:pPr>
              <w:spacing w:line="380" w:lineRule="exact"/>
              <w:rPr>
                <w:rFonts w:cs="Times New Roman"/>
                <w:sz w:val="28"/>
                <w:szCs w:val="28"/>
              </w:rPr>
            </w:pPr>
          </w:p>
        </w:tc>
      </w:tr>
      <w:tr w14:paraId="4E05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90" w:type="dxa"/>
            <w:vMerge w:val="continue"/>
          </w:tcPr>
          <w:p w14:paraId="2C4E4698">
            <w:pPr>
              <w:spacing w:line="630" w:lineRule="exact"/>
              <w:jc w:val="center"/>
              <w:rPr>
                <w:rFonts w:ascii="黑体" w:hAnsi="黑体" w:eastAsia="黑体" w:cs="Times New Roman"/>
                <w:sz w:val="28"/>
                <w:szCs w:val="28"/>
              </w:rPr>
            </w:pPr>
          </w:p>
        </w:tc>
        <w:tc>
          <w:tcPr>
            <w:tcW w:w="3582" w:type="dxa"/>
            <w:vAlign w:val="center"/>
          </w:tcPr>
          <w:p w14:paraId="401F5CFF">
            <w:pPr>
              <w:spacing w:line="630" w:lineRule="exact"/>
              <w:jc w:val="center"/>
              <w:rPr>
                <w:rFonts w:cs="Times New Roman"/>
              </w:rPr>
            </w:pPr>
            <w:r>
              <w:rPr>
                <w:rFonts w:hint="eastAsia" w:ascii="仿宋_GB2312" w:hAnsi="仿宋_GB2312" w:cs="仿宋_GB2312"/>
                <w:sz w:val="28"/>
                <w:szCs w:val="28"/>
              </w:rPr>
              <w:t>农业农村局局长</w:t>
            </w:r>
          </w:p>
        </w:tc>
        <w:tc>
          <w:tcPr>
            <w:tcW w:w="9881" w:type="dxa"/>
            <w:vMerge w:val="continue"/>
          </w:tcPr>
          <w:p w14:paraId="38F0F6D4">
            <w:pPr>
              <w:spacing w:line="380" w:lineRule="exact"/>
              <w:rPr>
                <w:rFonts w:cs="Times New Roman"/>
                <w:sz w:val="28"/>
                <w:szCs w:val="28"/>
              </w:rPr>
            </w:pPr>
          </w:p>
        </w:tc>
      </w:tr>
      <w:tr w14:paraId="7A9D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90" w:type="dxa"/>
            <w:vMerge w:val="continue"/>
          </w:tcPr>
          <w:p w14:paraId="6BABAF08">
            <w:pPr>
              <w:spacing w:line="630" w:lineRule="exact"/>
              <w:jc w:val="center"/>
              <w:rPr>
                <w:rFonts w:ascii="黑体" w:hAnsi="黑体" w:eastAsia="黑体" w:cs="Times New Roman"/>
                <w:sz w:val="28"/>
                <w:szCs w:val="28"/>
              </w:rPr>
            </w:pPr>
          </w:p>
        </w:tc>
        <w:tc>
          <w:tcPr>
            <w:tcW w:w="3582" w:type="dxa"/>
            <w:vAlign w:val="center"/>
          </w:tcPr>
          <w:p w14:paraId="62A6E0E6">
            <w:pPr>
              <w:spacing w:line="630" w:lineRule="exact"/>
              <w:jc w:val="center"/>
              <w:rPr>
                <w:rFonts w:cs="Times New Roman"/>
              </w:rPr>
            </w:pPr>
            <w:r>
              <w:rPr>
                <w:rFonts w:hint="eastAsia" w:ascii="仿宋_GB2312" w:hAnsi="仿宋_GB2312" w:cs="仿宋_GB2312"/>
                <w:sz w:val="28"/>
                <w:szCs w:val="28"/>
              </w:rPr>
              <w:t>气象局局长</w:t>
            </w:r>
          </w:p>
        </w:tc>
        <w:tc>
          <w:tcPr>
            <w:tcW w:w="9881" w:type="dxa"/>
            <w:vMerge w:val="continue"/>
          </w:tcPr>
          <w:p w14:paraId="652DF49D">
            <w:pPr>
              <w:spacing w:line="380" w:lineRule="exact"/>
              <w:rPr>
                <w:rFonts w:cs="Times New Roman"/>
                <w:sz w:val="28"/>
                <w:szCs w:val="28"/>
              </w:rPr>
            </w:pPr>
          </w:p>
        </w:tc>
      </w:tr>
      <w:tr w14:paraId="47B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90" w:type="dxa"/>
            <w:vMerge w:val="continue"/>
          </w:tcPr>
          <w:p w14:paraId="56E0A2E6">
            <w:pPr>
              <w:spacing w:line="630" w:lineRule="exact"/>
              <w:rPr>
                <w:rFonts w:cs="Times New Roman"/>
                <w:sz w:val="28"/>
                <w:szCs w:val="28"/>
              </w:rPr>
            </w:pPr>
          </w:p>
        </w:tc>
        <w:tc>
          <w:tcPr>
            <w:tcW w:w="3582" w:type="dxa"/>
            <w:vAlign w:val="center"/>
          </w:tcPr>
          <w:p w14:paraId="7DA69D1D">
            <w:pPr>
              <w:spacing w:line="630" w:lineRule="exact"/>
              <w:jc w:val="center"/>
              <w:rPr>
                <w:rFonts w:cs="Times New Roman"/>
              </w:rPr>
            </w:pPr>
            <w:r>
              <w:rPr>
                <w:rFonts w:hint="eastAsia" w:ascii="仿宋_GB2312" w:hAnsi="仿宋_GB2312" w:cs="仿宋_GB2312"/>
                <w:sz w:val="28"/>
                <w:szCs w:val="28"/>
              </w:rPr>
              <w:t>武警应县中队中队长</w:t>
            </w:r>
          </w:p>
        </w:tc>
        <w:tc>
          <w:tcPr>
            <w:tcW w:w="9881" w:type="dxa"/>
            <w:vMerge w:val="continue"/>
          </w:tcPr>
          <w:p w14:paraId="40A86505">
            <w:pPr>
              <w:spacing w:line="380" w:lineRule="exact"/>
              <w:rPr>
                <w:rFonts w:cs="Times New Roman"/>
                <w:sz w:val="28"/>
                <w:szCs w:val="28"/>
              </w:rPr>
            </w:pPr>
          </w:p>
        </w:tc>
      </w:tr>
      <w:tr w14:paraId="0E12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90" w:type="dxa"/>
            <w:vMerge w:val="continue"/>
          </w:tcPr>
          <w:p w14:paraId="606F7208">
            <w:pPr>
              <w:spacing w:line="630" w:lineRule="exact"/>
              <w:rPr>
                <w:rFonts w:cs="Times New Roman"/>
                <w:sz w:val="28"/>
                <w:szCs w:val="28"/>
              </w:rPr>
            </w:pPr>
          </w:p>
        </w:tc>
        <w:tc>
          <w:tcPr>
            <w:tcW w:w="3582" w:type="dxa"/>
            <w:vAlign w:val="center"/>
          </w:tcPr>
          <w:p w14:paraId="54CB2E87">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消防救援大队队长</w:t>
            </w:r>
          </w:p>
        </w:tc>
        <w:tc>
          <w:tcPr>
            <w:tcW w:w="9881" w:type="dxa"/>
            <w:vMerge w:val="continue"/>
          </w:tcPr>
          <w:p w14:paraId="10F04824">
            <w:pPr>
              <w:spacing w:line="380" w:lineRule="exact"/>
              <w:rPr>
                <w:rFonts w:cs="Times New Roman"/>
                <w:sz w:val="28"/>
                <w:szCs w:val="28"/>
              </w:rPr>
            </w:pPr>
          </w:p>
        </w:tc>
      </w:tr>
      <w:tr w14:paraId="7CA5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restart"/>
            <w:vAlign w:val="center"/>
          </w:tcPr>
          <w:p w14:paraId="1FBFD92C">
            <w:pPr>
              <w:spacing w:line="630" w:lineRule="exact"/>
              <w:jc w:val="center"/>
              <w:rPr>
                <w:rFonts w:ascii="黑体" w:hAnsi="黑体" w:eastAsia="黑体" w:cs="Times New Roman"/>
                <w:sz w:val="28"/>
                <w:szCs w:val="28"/>
              </w:rPr>
            </w:pPr>
            <w:r>
              <w:rPr>
                <w:rFonts w:hint="eastAsia" w:ascii="黑体" w:hAnsi="黑体" w:eastAsia="黑体" w:cs="黑体"/>
                <w:sz w:val="28"/>
                <w:szCs w:val="28"/>
              </w:rPr>
              <w:t>成员单位</w:t>
            </w:r>
          </w:p>
        </w:tc>
        <w:tc>
          <w:tcPr>
            <w:tcW w:w="3582" w:type="dxa"/>
            <w:vAlign w:val="center"/>
          </w:tcPr>
          <w:p w14:paraId="76ECB260">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宣传部</w:t>
            </w:r>
          </w:p>
        </w:tc>
        <w:tc>
          <w:tcPr>
            <w:tcW w:w="9881" w:type="dxa"/>
            <w:vAlign w:val="center"/>
          </w:tcPr>
          <w:p w14:paraId="512E5DC2">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根据县防指统一部署，组织协调新闻媒体开展应急新闻报道工作，积极引导舆论；负责统筹做好防汛抗旱网络舆情管控工作，指导相关部门（单位）做好舆情监测、上报、研判、处置等工作，及时发布信息，回应社会关切。完成县防指交办的其他任务。</w:t>
            </w:r>
          </w:p>
        </w:tc>
      </w:tr>
      <w:tr w14:paraId="1B27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032F14B3">
            <w:pPr>
              <w:spacing w:line="630" w:lineRule="exact"/>
              <w:rPr>
                <w:rFonts w:cs="Times New Roman"/>
                <w:sz w:val="28"/>
                <w:szCs w:val="28"/>
              </w:rPr>
            </w:pPr>
          </w:p>
        </w:tc>
        <w:tc>
          <w:tcPr>
            <w:tcW w:w="3582" w:type="dxa"/>
            <w:vAlign w:val="center"/>
          </w:tcPr>
          <w:p w14:paraId="728D6AF0">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发改局</w:t>
            </w:r>
          </w:p>
        </w:tc>
        <w:tc>
          <w:tcPr>
            <w:tcW w:w="9881" w:type="dxa"/>
            <w:vAlign w:val="center"/>
          </w:tcPr>
          <w:p w14:paraId="11A6AED7">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指导防汛抗旱规划和建设工作，积极协助有关部门争取国家、省、市发展改革委水旱灾害应急资金；组织开展应急物资储备、调运等相关工作。组织粮食和物资储备企业做好防汛抗旱工作；负责落实县防汛指挥部下达的应急物资动用命令，按程序组织县级应急生活必需品和应急成品粮油的调出；负责协调供电企业落实防汛抗旱用电保障供应工作。完成县防指交办的其他任务。</w:t>
            </w:r>
          </w:p>
        </w:tc>
      </w:tr>
      <w:tr w14:paraId="6DBA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2378D8CE">
            <w:pPr>
              <w:spacing w:line="630" w:lineRule="exact"/>
              <w:rPr>
                <w:rFonts w:ascii="仿宋" w:hAnsi="仿宋" w:eastAsia="仿宋" w:cs="Times New Roman"/>
                <w:color w:val="000000"/>
                <w:kern w:val="0"/>
                <w:sz w:val="28"/>
                <w:szCs w:val="28"/>
              </w:rPr>
            </w:pPr>
          </w:p>
        </w:tc>
        <w:tc>
          <w:tcPr>
            <w:tcW w:w="3582" w:type="dxa"/>
            <w:vAlign w:val="center"/>
          </w:tcPr>
          <w:p w14:paraId="1352AFD5">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教育局</w:t>
            </w:r>
          </w:p>
        </w:tc>
        <w:tc>
          <w:tcPr>
            <w:tcW w:w="9881" w:type="dxa"/>
            <w:vAlign w:val="center"/>
          </w:tcPr>
          <w:p w14:paraId="3A9AF51D">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组织指导学校防汛减灾工作和校区的防汛安全；紧急情况下，指导学校师生有序撤离危险区域，必要时采取停课、调整上课时间、停止校车运营等措施；每年汛前开展危险校舍排查和修缮等工作。完成县防指交办的其他任务。</w:t>
            </w:r>
          </w:p>
        </w:tc>
      </w:tr>
      <w:tr w14:paraId="4BD2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60BD1D86">
            <w:pPr>
              <w:spacing w:line="630" w:lineRule="exact"/>
              <w:rPr>
                <w:rFonts w:ascii="仿宋" w:hAnsi="仿宋" w:eastAsia="仿宋" w:cs="Times New Roman"/>
                <w:color w:val="000000"/>
                <w:kern w:val="0"/>
                <w:sz w:val="28"/>
                <w:szCs w:val="28"/>
              </w:rPr>
            </w:pPr>
          </w:p>
        </w:tc>
        <w:tc>
          <w:tcPr>
            <w:tcW w:w="3582" w:type="dxa"/>
            <w:vAlign w:val="center"/>
          </w:tcPr>
          <w:p w14:paraId="54B70B75">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工信局</w:t>
            </w:r>
          </w:p>
        </w:tc>
        <w:tc>
          <w:tcPr>
            <w:tcW w:w="9881" w:type="dxa"/>
            <w:vAlign w:val="center"/>
          </w:tcPr>
          <w:p w14:paraId="10790D5E">
            <w:pPr>
              <w:spacing w:line="380" w:lineRule="exact"/>
              <w:ind w:firstLine="536" w:firstLineChars="200"/>
              <w:rPr>
                <w:rFonts w:ascii="仿宋" w:hAnsi="仿宋" w:eastAsia="仿宋" w:cs="Times New Roman"/>
                <w:color w:val="000000"/>
                <w:kern w:val="0"/>
                <w:sz w:val="28"/>
                <w:szCs w:val="28"/>
              </w:rPr>
            </w:pPr>
            <w:r>
              <w:rPr>
                <w:rFonts w:hint="eastAsia" w:ascii="仿宋_GB2312" w:hAnsi="仿宋_GB2312" w:cs="仿宋_GB2312"/>
                <w:spacing w:val="-6"/>
                <w:sz w:val="28"/>
                <w:szCs w:val="28"/>
              </w:rPr>
              <w:t>按照县防指指令负责紧急状态下重要物资生产组织工作，负责协调移动、联通、电信等运营企业做好抢险救灾通信保障工作。完成县防指交办的其他任务。</w:t>
            </w:r>
          </w:p>
        </w:tc>
      </w:tr>
      <w:tr w14:paraId="1CE4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3C5638CD">
            <w:pPr>
              <w:spacing w:line="630" w:lineRule="exact"/>
              <w:rPr>
                <w:rFonts w:ascii="仿宋" w:hAnsi="仿宋" w:eastAsia="仿宋" w:cs="Times New Roman"/>
                <w:color w:val="000000"/>
                <w:kern w:val="0"/>
                <w:sz w:val="28"/>
                <w:szCs w:val="28"/>
              </w:rPr>
            </w:pPr>
          </w:p>
        </w:tc>
        <w:tc>
          <w:tcPr>
            <w:tcW w:w="3582" w:type="dxa"/>
            <w:vAlign w:val="center"/>
          </w:tcPr>
          <w:p w14:paraId="71C499C2">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公安局</w:t>
            </w:r>
          </w:p>
        </w:tc>
        <w:tc>
          <w:tcPr>
            <w:tcW w:w="9881" w:type="dxa"/>
            <w:vAlign w:val="center"/>
          </w:tcPr>
          <w:p w14:paraId="21FE41C6">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做好治安维护，依法打击散布谣言扰乱公共秩序和盗窃、哄抢防汛抗旱物资以及破坏防洪设施等违法犯罪活动；协助有关部门妥善处置因水旱灾害引发的群体性治安事件；协助当地政府转移危险区域群众。完成县防指交办的其他任务</w:t>
            </w:r>
            <w:r>
              <w:rPr>
                <w:rFonts w:hint="eastAsia" w:ascii="仿宋" w:hAnsi="仿宋" w:eastAsia="仿宋" w:cs="仿宋"/>
                <w:color w:val="000000"/>
                <w:kern w:val="0"/>
                <w:sz w:val="28"/>
                <w:szCs w:val="28"/>
              </w:rPr>
              <w:t>。</w:t>
            </w:r>
          </w:p>
        </w:tc>
      </w:tr>
      <w:tr w14:paraId="243E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7EB0B3A4">
            <w:pPr>
              <w:spacing w:line="630" w:lineRule="exact"/>
              <w:rPr>
                <w:rFonts w:ascii="仿宋" w:hAnsi="仿宋" w:eastAsia="仿宋" w:cs="Times New Roman"/>
                <w:color w:val="000000"/>
                <w:kern w:val="0"/>
                <w:sz w:val="28"/>
                <w:szCs w:val="28"/>
              </w:rPr>
            </w:pPr>
          </w:p>
        </w:tc>
        <w:tc>
          <w:tcPr>
            <w:tcW w:w="3582" w:type="dxa"/>
            <w:vAlign w:val="center"/>
          </w:tcPr>
          <w:p w14:paraId="709EB066">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民政局</w:t>
            </w:r>
          </w:p>
        </w:tc>
        <w:tc>
          <w:tcPr>
            <w:tcW w:w="9881" w:type="dxa"/>
            <w:vAlign w:val="center"/>
          </w:tcPr>
          <w:p w14:paraId="3BEAD671">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负责分配社会捐赠物资并监督其使用情况；负责将送至县殡仪机构且有需要的死亡人员进行火化。</w:t>
            </w:r>
          </w:p>
        </w:tc>
      </w:tr>
      <w:tr w14:paraId="5C25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90" w:type="dxa"/>
            <w:vMerge w:val="continue"/>
            <w:vAlign w:val="center"/>
          </w:tcPr>
          <w:p w14:paraId="25560737">
            <w:pPr>
              <w:spacing w:line="630" w:lineRule="exact"/>
              <w:rPr>
                <w:rFonts w:ascii="仿宋" w:hAnsi="仿宋" w:eastAsia="仿宋" w:cs="Times New Roman"/>
                <w:color w:val="000000"/>
                <w:kern w:val="0"/>
                <w:sz w:val="28"/>
                <w:szCs w:val="28"/>
              </w:rPr>
            </w:pPr>
          </w:p>
        </w:tc>
        <w:tc>
          <w:tcPr>
            <w:tcW w:w="3582" w:type="dxa"/>
            <w:vAlign w:val="center"/>
          </w:tcPr>
          <w:p w14:paraId="4250D23D">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财政局</w:t>
            </w:r>
          </w:p>
        </w:tc>
        <w:tc>
          <w:tcPr>
            <w:tcW w:w="9881" w:type="dxa"/>
            <w:vAlign w:val="center"/>
          </w:tcPr>
          <w:p w14:paraId="2EA06DF3">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负责县级防汛抗旱经费的筹集、拨付和监督管理工作，及时下拨自然灾害救助资金。完成县防指交办的其他任务。</w:t>
            </w:r>
          </w:p>
        </w:tc>
      </w:tr>
      <w:tr w14:paraId="151B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restart"/>
            <w:vAlign w:val="center"/>
          </w:tcPr>
          <w:p w14:paraId="35EE1659">
            <w:pPr>
              <w:spacing w:line="630" w:lineRule="exact"/>
              <w:jc w:val="center"/>
              <w:rPr>
                <w:rFonts w:ascii="黑体" w:hAnsi="黑体" w:eastAsia="黑体" w:cs="Times New Roman"/>
                <w:sz w:val="28"/>
                <w:szCs w:val="28"/>
              </w:rPr>
            </w:pPr>
            <w:r>
              <w:rPr>
                <w:rFonts w:hint="eastAsia" w:ascii="黑体" w:hAnsi="黑体" w:eastAsia="黑体" w:cs="黑体"/>
                <w:sz w:val="28"/>
                <w:szCs w:val="28"/>
              </w:rPr>
              <w:t>成员单位</w:t>
            </w:r>
          </w:p>
        </w:tc>
        <w:tc>
          <w:tcPr>
            <w:tcW w:w="3582" w:type="dxa"/>
            <w:vAlign w:val="center"/>
          </w:tcPr>
          <w:p w14:paraId="193C9E6A">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自然资源局</w:t>
            </w:r>
          </w:p>
        </w:tc>
        <w:tc>
          <w:tcPr>
            <w:tcW w:w="9881" w:type="dxa"/>
            <w:vAlign w:val="center"/>
          </w:tcPr>
          <w:p w14:paraId="3AE1709B">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组织指导协调和监督全县地质灾害调查评估及隐患排查工作；指导开展地质灾害治理工作；开展群测群防、专业监测和预报预警等工作。完成县防指交办的其他任务。</w:t>
            </w:r>
          </w:p>
        </w:tc>
      </w:tr>
      <w:tr w14:paraId="001E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0" w:type="dxa"/>
            <w:vMerge w:val="continue"/>
            <w:vAlign w:val="center"/>
          </w:tcPr>
          <w:p w14:paraId="0FDA82EF">
            <w:pPr>
              <w:spacing w:line="630" w:lineRule="exact"/>
              <w:rPr>
                <w:rFonts w:ascii="仿宋" w:hAnsi="仿宋" w:eastAsia="仿宋" w:cs="Times New Roman"/>
                <w:color w:val="000000"/>
                <w:kern w:val="0"/>
                <w:sz w:val="28"/>
                <w:szCs w:val="28"/>
              </w:rPr>
            </w:pPr>
          </w:p>
        </w:tc>
        <w:tc>
          <w:tcPr>
            <w:tcW w:w="3582" w:type="dxa"/>
            <w:vAlign w:val="center"/>
          </w:tcPr>
          <w:p w14:paraId="2213F713">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朔州市生态环境局应县分局</w:t>
            </w:r>
          </w:p>
        </w:tc>
        <w:tc>
          <w:tcPr>
            <w:tcW w:w="9881" w:type="dxa"/>
            <w:vAlign w:val="center"/>
          </w:tcPr>
          <w:p w14:paraId="7A13FB5A">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负责组织、指导和协调突发水污染事件的应急处置，按照指挥部要求及时发布水质监测预警信息，参与生态调水应急处置。完成县防指交办的其他工作。</w:t>
            </w:r>
          </w:p>
        </w:tc>
      </w:tr>
      <w:tr w14:paraId="64DD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0" w:type="dxa"/>
            <w:vMerge w:val="continue"/>
            <w:vAlign w:val="center"/>
          </w:tcPr>
          <w:p w14:paraId="22377214">
            <w:pPr>
              <w:spacing w:line="630" w:lineRule="exact"/>
              <w:rPr>
                <w:rFonts w:ascii="仿宋" w:hAnsi="仿宋" w:eastAsia="仿宋" w:cs="Times New Roman"/>
                <w:color w:val="000000"/>
                <w:kern w:val="0"/>
                <w:sz w:val="28"/>
                <w:szCs w:val="28"/>
              </w:rPr>
            </w:pPr>
          </w:p>
        </w:tc>
        <w:tc>
          <w:tcPr>
            <w:tcW w:w="3582" w:type="dxa"/>
            <w:vAlign w:val="center"/>
          </w:tcPr>
          <w:p w14:paraId="39D28D3F">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交通局</w:t>
            </w:r>
          </w:p>
        </w:tc>
        <w:tc>
          <w:tcPr>
            <w:tcW w:w="9881" w:type="dxa"/>
            <w:vAlign w:val="center"/>
          </w:tcPr>
          <w:p w14:paraId="638309EE">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指导协调各乡（镇）做好公路交通设施的防洪安全工作；督促指导公路管理部门设置公路易积水地带防护设施和警示标志；指导涉水公路、桥涵等在建工程管理部门安全度汛监管工作；协调公路建设部门清除施工时形成的河道障碍；协调各乡（镇）组织运力征用；协调抢险队伍、物资、装备的运输车辆通过“绿色通道”优先通行工作。完成县防指交办的其他任务。</w:t>
            </w:r>
          </w:p>
        </w:tc>
      </w:tr>
      <w:tr w14:paraId="0A6F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0" w:type="dxa"/>
            <w:vMerge w:val="continue"/>
            <w:vAlign w:val="center"/>
          </w:tcPr>
          <w:p w14:paraId="463933EE">
            <w:pPr>
              <w:spacing w:line="630" w:lineRule="exact"/>
              <w:jc w:val="center"/>
              <w:rPr>
                <w:rFonts w:ascii="黑体" w:hAnsi="黑体" w:eastAsia="黑体" w:cs="Times New Roman"/>
                <w:sz w:val="28"/>
                <w:szCs w:val="28"/>
              </w:rPr>
            </w:pPr>
          </w:p>
        </w:tc>
        <w:tc>
          <w:tcPr>
            <w:tcW w:w="3582" w:type="dxa"/>
            <w:vAlign w:val="center"/>
          </w:tcPr>
          <w:p w14:paraId="1E2EA075">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住建局</w:t>
            </w:r>
          </w:p>
        </w:tc>
        <w:tc>
          <w:tcPr>
            <w:tcW w:w="9881" w:type="dxa"/>
            <w:vAlign w:val="center"/>
          </w:tcPr>
          <w:p w14:paraId="1AE8135B">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指导城市建成区排水防涝设施工程建设，加强农村危房的排查和改造工程，指导各乡（镇）对属地出现险情的房屋进行抢险抢修。对已出现灾情的地区提出整治意见并督促落实到位，将情况及时上报县防办；负责做好城市内涝防治相关工作，做好供水危机的应急处置等，指导城市市政公用设施运行的安全工作。完成县防指交办的其他任务。</w:t>
            </w:r>
          </w:p>
        </w:tc>
      </w:tr>
      <w:tr w14:paraId="36EB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33A9DE60">
            <w:pPr>
              <w:spacing w:line="630" w:lineRule="exact"/>
              <w:rPr>
                <w:rFonts w:ascii="仿宋" w:hAnsi="仿宋" w:eastAsia="仿宋" w:cs="Times New Roman"/>
                <w:color w:val="000000"/>
                <w:kern w:val="0"/>
                <w:sz w:val="28"/>
                <w:szCs w:val="28"/>
              </w:rPr>
            </w:pPr>
          </w:p>
        </w:tc>
        <w:tc>
          <w:tcPr>
            <w:tcW w:w="3582" w:type="dxa"/>
            <w:vAlign w:val="center"/>
          </w:tcPr>
          <w:p w14:paraId="38B74039">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水利局</w:t>
            </w:r>
          </w:p>
        </w:tc>
        <w:tc>
          <w:tcPr>
            <w:tcW w:w="9881" w:type="dxa"/>
            <w:vAlign w:val="center"/>
          </w:tcPr>
          <w:p w14:paraId="7101DE01">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雨情、水情、旱情、山洪灾害监测预警和重要河流洪峰监测预报；组织编制山洪灾害防治规划；指导各乡（镇）对一般水旱灾害突发事件的应急处置工作；组织编制县内重要河湖和重要水工程的防御洪水、抗御旱灾调度和应急水量调度方案，按程序报批并组织实施；根据雨情、水情、工情、洪涝灾害等情况，组织会商研判，提出措施建议，为抢险救援工作提供技术支撑。完成县防指交办的其他任务。</w:t>
            </w:r>
          </w:p>
        </w:tc>
      </w:tr>
      <w:tr w14:paraId="704E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restart"/>
            <w:vAlign w:val="center"/>
          </w:tcPr>
          <w:p w14:paraId="03858ED6">
            <w:pPr>
              <w:spacing w:line="630" w:lineRule="exact"/>
              <w:rPr>
                <w:rFonts w:ascii="仿宋" w:hAnsi="仿宋" w:eastAsia="仿宋" w:cs="Times New Roman"/>
                <w:color w:val="000000"/>
                <w:kern w:val="0"/>
                <w:sz w:val="28"/>
                <w:szCs w:val="28"/>
              </w:rPr>
            </w:pPr>
            <w:r>
              <w:rPr>
                <w:rFonts w:hint="eastAsia" w:ascii="黑体" w:hAnsi="黑体" w:eastAsia="黑体" w:cs="黑体"/>
                <w:sz w:val="28"/>
                <w:szCs w:val="28"/>
              </w:rPr>
              <w:t>成员单位</w:t>
            </w:r>
          </w:p>
        </w:tc>
        <w:tc>
          <w:tcPr>
            <w:tcW w:w="3582" w:type="dxa"/>
            <w:vAlign w:val="center"/>
          </w:tcPr>
          <w:p w14:paraId="4E75F588">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农业农村局</w:t>
            </w:r>
          </w:p>
        </w:tc>
        <w:tc>
          <w:tcPr>
            <w:tcW w:w="9881" w:type="dxa"/>
            <w:vAlign w:val="center"/>
          </w:tcPr>
          <w:p w14:paraId="012A65D2">
            <w:pPr>
              <w:spacing w:line="380" w:lineRule="exact"/>
              <w:ind w:firstLine="560" w:firstLineChars="200"/>
              <w:rPr>
                <w:rFonts w:ascii="仿宋_GB2312" w:cs="Times New Roman"/>
                <w:sz w:val="28"/>
                <w:szCs w:val="28"/>
              </w:rPr>
            </w:pPr>
            <w:r>
              <w:rPr>
                <w:rFonts w:hint="eastAsia" w:ascii="仿宋_GB2312" w:hAnsi="仿宋_GB2312" w:cs="仿宋_GB2312"/>
                <w:sz w:val="28"/>
                <w:szCs w:val="28"/>
              </w:rPr>
              <w:t>负责及时收集、整理和反映农业洪涝、干旱、灾情信息；指导全县农业防汛抗旱、灾后农业救灾和生产恢复工作；负责定期召集有关成员单位会商旱情形势，实现信息共享。完成县防指交办的其他任务。</w:t>
            </w:r>
          </w:p>
        </w:tc>
      </w:tr>
      <w:tr w14:paraId="00B43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2C09E3ED">
            <w:pPr>
              <w:spacing w:line="630" w:lineRule="exact"/>
              <w:jc w:val="center"/>
              <w:rPr>
                <w:rFonts w:ascii="黑体" w:hAnsi="黑体" w:eastAsia="黑体" w:cs="Times New Roman"/>
                <w:sz w:val="28"/>
                <w:szCs w:val="28"/>
              </w:rPr>
            </w:pPr>
          </w:p>
        </w:tc>
        <w:tc>
          <w:tcPr>
            <w:tcW w:w="3582" w:type="dxa"/>
            <w:vAlign w:val="center"/>
          </w:tcPr>
          <w:p w14:paraId="4944D7B1">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商务局</w:t>
            </w:r>
          </w:p>
        </w:tc>
        <w:tc>
          <w:tcPr>
            <w:tcW w:w="9881" w:type="dxa"/>
            <w:vAlign w:val="center"/>
          </w:tcPr>
          <w:p w14:paraId="16DF08D1">
            <w:pPr>
              <w:spacing w:line="380" w:lineRule="exact"/>
              <w:ind w:firstLine="560" w:firstLineChars="200"/>
              <w:rPr>
                <w:rFonts w:ascii="仿宋_GB2312" w:cs="Times New Roman"/>
                <w:sz w:val="28"/>
                <w:szCs w:val="28"/>
              </w:rPr>
            </w:pPr>
            <w:r>
              <w:rPr>
                <w:rFonts w:hint="eastAsia" w:ascii="仿宋_GB2312" w:hAnsi="仿宋_GB2312" w:cs="仿宋_GB2312"/>
                <w:sz w:val="28"/>
                <w:szCs w:val="28"/>
              </w:rPr>
              <w:t>配合县防汛抗旱相关部门做好商务系统的防洪抢险及救灾工作，确保商务系统重要物资仓库的安全度汛；加强对灾区重要商品市场运行和供求形势的监控，负责协调防汛救灾和灾后恢复重建物资的组织、供应。</w:t>
            </w:r>
          </w:p>
        </w:tc>
      </w:tr>
      <w:tr w14:paraId="3875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58C3898C">
            <w:pPr>
              <w:spacing w:line="630" w:lineRule="exact"/>
              <w:rPr>
                <w:rFonts w:ascii="仿宋" w:hAnsi="仿宋" w:eastAsia="仿宋" w:cs="Times New Roman"/>
                <w:color w:val="000000"/>
                <w:kern w:val="0"/>
                <w:sz w:val="28"/>
                <w:szCs w:val="28"/>
              </w:rPr>
            </w:pPr>
          </w:p>
        </w:tc>
        <w:tc>
          <w:tcPr>
            <w:tcW w:w="3582" w:type="dxa"/>
            <w:vAlign w:val="center"/>
          </w:tcPr>
          <w:p w14:paraId="57F4E5C2">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文旅局</w:t>
            </w:r>
          </w:p>
        </w:tc>
        <w:tc>
          <w:tcPr>
            <w:tcW w:w="9881" w:type="dxa"/>
            <w:vAlign w:val="center"/>
          </w:tcPr>
          <w:p w14:paraId="73DB332C">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旅行社组团游客的防汛宣传教育；发生险情时，负责组织旅行社组团游客撤离和疏散；根据汛情和县防指指令，参与景区防汛抗旱抢险救灾工作，协调、指导旅游景区开放与关闭工作。完成县防指交办的其他任务。</w:t>
            </w:r>
          </w:p>
        </w:tc>
      </w:tr>
      <w:tr w14:paraId="583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90" w:type="dxa"/>
            <w:vMerge w:val="continue"/>
            <w:vAlign w:val="center"/>
          </w:tcPr>
          <w:p w14:paraId="35B04723">
            <w:pPr>
              <w:spacing w:line="630" w:lineRule="exact"/>
              <w:rPr>
                <w:rFonts w:ascii="仿宋" w:hAnsi="仿宋" w:eastAsia="仿宋" w:cs="Times New Roman"/>
                <w:color w:val="000000"/>
                <w:kern w:val="0"/>
                <w:sz w:val="28"/>
                <w:szCs w:val="28"/>
              </w:rPr>
            </w:pPr>
          </w:p>
        </w:tc>
        <w:tc>
          <w:tcPr>
            <w:tcW w:w="3582" w:type="dxa"/>
            <w:vAlign w:val="center"/>
          </w:tcPr>
          <w:p w14:paraId="37B3D30D">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卫健局</w:t>
            </w:r>
          </w:p>
        </w:tc>
        <w:tc>
          <w:tcPr>
            <w:tcW w:w="9881" w:type="dxa"/>
            <w:vAlign w:val="center"/>
          </w:tcPr>
          <w:p w14:paraId="4FD726C8">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组织防汛抗旱时的医疗救护工作及灾后的卫生防疫工作；灾害发生后，全力预防和控制疫情的发生和流行，及时向县防汛抗旱指挥部提供灾区疫情与防治信息；组织医疗救护队，配备医护人员、救护车辆及现场救护药品器材，赶赴灾区进行救护；组织和协调各乡镇卫生院做好接收伤病员的准备。</w:t>
            </w:r>
          </w:p>
        </w:tc>
      </w:tr>
      <w:tr w14:paraId="2395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590" w:type="dxa"/>
            <w:vMerge w:val="continue"/>
            <w:vAlign w:val="center"/>
          </w:tcPr>
          <w:p w14:paraId="6FBFE6C1">
            <w:pPr>
              <w:spacing w:line="630" w:lineRule="exact"/>
              <w:rPr>
                <w:rFonts w:ascii="仿宋" w:hAnsi="仿宋" w:eastAsia="仿宋" w:cs="Times New Roman"/>
                <w:color w:val="000000"/>
                <w:kern w:val="0"/>
                <w:sz w:val="28"/>
                <w:szCs w:val="28"/>
              </w:rPr>
            </w:pPr>
          </w:p>
        </w:tc>
        <w:tc>
          <w:tcPr>
            <w:tcW w:w="3582" w:type="dxa"/>
            <w:vAlign w:val="center"/>
          </w:tcPr>
          <w:p w14:paraId="6F10659F">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应急局</w:t>
            </w:r>
          </w:p>
        </w:tc>
        <w:tc>
          <w:tcPr>
            <w:tcW w:w="9881" w:type="dxa"/>
            <w:vAlign w:val="center"/>
          </w:tcPr>
          <w:p w14:paraId="68984F66">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统筹启动一级、二级、三级防汛抗旱应急响应后的应对工作；负责协助指导各乡（镇）一般水旱灾害应急处置工作；负责编制修订《应县防汛抗旱应急预案》；负责受灾群众的救助工作；督促、指导乡（镇）组织防汛应急演练；统筹人武部和武警部队等应急力量参加抗洪抢险排涝工作；根据抢险救灾调拨应急物资、装备。完成县防指交办的其他任务。</w:t>
            </w:r>
          </w:p>
        </w:tc>
      </w:tr>
      <w:tr w14:paraId="2727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90" w:type="dxa"/>
            <w:vMerge w:val="continue"/>
            <w:vAlign w:val="center"/>
          </w:tcPr>
          <w:p w14:paraId="14490700">
            <w:pPr>
              <w:spacing w:line="630" w:lineRule="exact"/>
              <w:rPr>
                <w:rFonts w:ascii="仿宋" w:hAnsi="仿宋" w:eastAsia="仿宋" w:cs="Times New Roman"/>
                <w:color w:val="000000"/>
                <w:kern w:val="0"/>
                <w:sz w:val="28"/>
                <w:szCs w:val="28"/>
              </w:rPr>
            </w:pPr>
          </w:p>
        </w:tc>
        <w:tc>
          <w:tcPr>
            <w:tcW w:w="3582" w:type="dxa"/>
            <w:vAlign w:val="center"/>
          </w:tcPr>
          <w:p w14:paraId="68B8C544">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消防救援大队</w:t>
            </w:r>
          </w:p>
        </w:tc>
        <w:tc>
          <w:tcPr>
            <w:tcW w:w="9881" w:type="dxa"/>
            <w:vAlign w:val="center"/>
          </w:tcPr>
          <w:p w14:paraId="30509F55">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组织、指导消防救援队伍参加水旱灾害抢险救灾工作。完成县防指交办的其他任务。</w:t>
            </w:r>
          </w:p>
        </w:tc>
      </w:tr>
      <w:tr w14:paraId="2444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90" w:type="dxa"/>
            <w:vMerge w:val="restart"/>
            <w:vAlign w:val="center"/>
          </w:tcPr>
          <w:p w14:paraId="6C478F61">
            <w:pPr>
              <w:spacing w:line="630" w:lineRule="exact"/>
              <w:rPr>
                <w:rFonts w:ascii="仿宋" w:hAnsi="仿宋" w:eastAsia="仿宋" w:cs="Times New Roman"/>
                <w:color w:val="000000"/>
                <w:kern w:val="0"/>
                <w:sz w:val="28"/>
                <w:szCs w:val="28"/>
              </w:rPr>
            </w:pPr>
            <w:r>
              <w:rPr>
                <w:rFonts w:hint="eastAsia" w:ascii="黑体" w:hAnsi="黑体" w:eastAsia="黑体" w:cs="黑体"/>
                <w:color w:val="000000"/>
                <w:kern w:val="0"/>
                <w:sz w:val="28"/>
                <w:szCs w:val="28"/>
              </w:rPr>
              <w:t>成员单位</w:t>
            </w:r>
          </w:p>
        </w:tc>
        <w:tc>
          <w:tcPr>
            <w:tcW w:w="3582" w:type="dxa"/>
            <w:vAlign w:val="center"/>
          </w:tcPr>
          <w:p w14:paraId="19FC4F2D">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气象局</w:t>
            </w:r>
          </w:p>
        </w:tc>
        <w:tc>
          <w:tcPr>
            <w:tcW w:w="9881" w:type="dxa"/>
            <w:vAlign w:val="center"/>
          </w:tcPr>
          <w:p w14:paraId="6C63B69E">
            <w:pPr>
              <w:spacing w:line="380" w:lineRule="exact"/>
              <w:ind w:firstLine="536" w:firstLineChars="200"/>
              <w:rPr>
                <w:rFonts w:ascii="仿宋" w:hAnsi="仿宋" w:eastAsia="仿宋" w:cs="Times New Roman"/>
                <w:color w:val="000000"/>
                <w:kern w:val="0"/>
                <w:sz w:val="28"/>
                <w:szCs w:val="28"/>
              </w:rPr>
            </w:pPr>
            <w:r>
              <w:rPr>
                <w:rFonts w:hint="eastAsia" w:ascii="仿宋_GB2312" w:hAnsi="仿宋_GB2312" w:cs="仿宋_GB2312"/>
                <w:spacing w:val="-6"/>
                <w:sz w:val="28"/>
                <w:szCs w:val="28"/>
              </w:rPr>
              <w:t>负责气候监测、预报、预警，从气象角度对汛情、旱情形势作出分析和预测；汛期和干旱期对极端天气形势和灾害性天气做出滚动预报；精准提供防汛抗旱工作所需的气象信息；组织实施人工增雨作业。完成县防指交办的其他任务。</w:t>
            </w:r>
          </w:p>
        </w:tc>
      </w:tr>
      <w:tr w14:paraId="5251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90" w:type="dxa"/>
            <w:vMerge w:val="continue"/>
            <w:vAlign w:val="center"/>
          </w:tcPr>
          <w:p w14:paraId="464A3442">
            <w:pPr>
              <w:spacing w:line="630" w:lineRule="exact"/>
              <w:rPr>
                <w:rFonts w:ascii="仿宋" w:hAnsi="仿宋" w:eastAsia="仿宋" w:cs="Times New Roman"/>
                <w:color w:val="000000"/>
                <w:kern w:val="0"/>
                <w:sz w:val="28"/>
                <w:szCs w:val="28"/>
              </w:rPr>
            </w:pPr>
          </w:p>
        </w:tc>
        <w:tc>
          <w:tcPr>
            <w:tcW w:w="3582" w:type="dxa"/>
            <w:vAlign w:val="center"/>
          </w:tcPr>
          <w:p w14:paraId="5AD92FB7">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人武部</w:t>
            </w:r>
          </w:p>
        </w:tc>
        <w:tc>
          <w:tcPr>
            <w:tcW w:w="9881" w:type="dxa"/>
            <w:vAlign w:val="center"/>
          </w:tcPr>
          <w:p w14:paraId="2B91DAF1">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负责协调驻应部队、组织民兵参加水旱灾害抢险救灾工作；协助属地政府转移危险区域群众。完成县防指交办的其他任务。</w:t>
            </w:r>
          </w:p>
        </w:tc>
      </w:tr>
      <w:tr w14:paraId="14A2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90" w:type="dxa"/>
            <w:vMerge w:val="continue"/>
            <w:vAlign w:val="center"/>
          </w:tcPr>
          <w:p w14:paraId="7B82EA4B">
            <w:pPr>
              <w:spacing w:line="630" w:lineRule="exact"/>
              <w:rPr>
                <w:rFonts w:ascii="仿宋" w:hAnsi="仿宋" w:eastAsia="仿宋" w:cs="Times New Roman"/>
                <w:color w:val="000000"/>
                <w:kern w:val="0"/>
                <w:sz w:val="28"/>
                <w:szCs w:val="28"/>
              </w:rPr>
            </w:pPr>
          </w:p>
        </w:tc>
        <w:tc>
          <w:tcPr>
            <w:tcW w:w="3582" w:type="dxa"/>
            <w:vAlign w:val="center"/>
          </w:tcPr>
          <w:p w14:paraId="56CDA298">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武警应县中队</w:t>
            </w:r>
          </w:p>
        </w:tc>
        <w:tc>
          <w:tcPr>
            <w:tcW w:w="9881" w:type="dxa"/>
            <w:vAlign w:val="center"/>
          </w:tcPr>
          <w:p w14:paraId="78968F97">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组织参加水旱灾害抢险救灾工作；协助属地政府转移危险区域群众，维护灾区生产、生活秩序和社会治安。完成县防指交办的其他任务。</w:t>
            </w:r>
          </w:p>
        </w:tc>
      </w:tr>
      <w:tr w14:paraId="6BEB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90" w:type="dxa"/>
            <w:vMerge w:val="continue"/>
            <w:vAlign w:val="center"/>
          </w:tcPr>
          <w:p w14:paraId="6A8A8EEA">
            <w:pPr>
              <w:spacing w:line="630" w:lineRule="exact"/>
              <w:rPr>
                <w:rFonts w:ascii="仿宋" w:hAnsi="仿宋" w:eastAsia="仿宋" w:cs="Times New Roman"/>
                <w:color w:val="000000"/>
                <w:kern w:val="0"/>
                <w:sz w:val="28"/>
                <w:szCs w:val="28"/>
              </w:rPr>
            </w:pPr>
          </w:p>
        </w:tc>
        <w:tc>
          <w:tcPr>
            <w:tcW w:w="3582" w:type="dxa"/>
            <w:vAlign w:val="center"/>
          </w:tcPr>
          <w:p w14:paraId="5F0F4861">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供电公司</w:t>
            </w:r>
          </w:p>
        </w:tc>
        <w:tc>
          <w:tcPr>
            <w:tcW w:w="9881" w:type="dxa"/>
            <w:vAlign w:val="center"/>
          </w:tcPr>
          <w:p w14:paraId="596D2EA9">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指导所辖供电企业做好防汛抗旱工作；优先保障防汛抗旱抢险救灾用电供应。完成县防指交办的其他任务。</w:t>
            </w:r>
          </w:p>
        </w:tc>
      </w:tr>
      <w:tr w14:paraId="2113E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590" w:type="dxa"/>
            <w:vMerge w:val="continue"/>
            <w:vAlign w:val="center"/>
          </w:tcPr>
          <w:p w14:paraId="1CEABE8D">
            <w:pPr>
              <w:spacing w:line="630" w:lineRule="exact"/>
              <w:rPr>
                <w:rFonts w:ascii="仿宋" w:hAnsi="仿宋" w:eastAsia="仿宋" w:cs="Times New Roman"/>
                <w:color w:val="000000"/>
                <w:kern w:val="0"/>
                <w:sz w:val="28"/>
                <w:szCs w:val="28"/>
              </w:rPr>
            </w:pPr>
          </w:p>
        </w:tc>
        <w:tc>
          <w:tcPr>
            <w:tcW w:w="3582" w:type="dxa"/>
            <w:vAlign w:val="center"/>
          </w:tcPr>
          <w:p w14:paraId="165E87CB">
            <w:pPr>
              <w:spacing w:line="400" w:lineRule="exact"/>
              <w:jc w:val="center"/>
              <w:rPr>
                <w:rFonts w:ascii="仿宋_GB2312" w:cs="Times New Roman"/>
                <w:sz w:val="28"/>
                <w:szCs w:val="28"/>
              </w:rPr>
            </w:pPr>
            <w:r>
              <w:rPr>
                <w:rFonts w:hint="eastAsia" w:ascii="仿宋_GB2312" w:hAnsi="仿宋_GB2312" w:cs="仿宋_GB2312"/>
                <w:sz w:val="28"/>
                <w:szCs w:val="28"/>
              </w:rPr>
              <w:t>朔州市镇子梁水库管理局、朔州市桑干河水利</w:t>
            </w:r>
          </w:p>
          <w:p w14:paraId="142EA10F">
            <w:pPr>
              <w:spacing w:line="40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管理中心</w:t>
            </w:r>
          </w:p>
        </w:tc>
        <w:tc>
          <w:tcPr>
            <w:tcW w:w="9881" w:type="dxa"/>
            <w:vAlign w:val="center"/>
          </w:tcPr>
          <w:p w14:paraId="4AFA3F9F">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承担所辖水库防汛抗旱日常工作；所辖水库应当根据经批复的水库调度规程、年度汛期调度方案（运用计划）等实施水库调度，在调度管理单位下达调度指令进行实时调度时，各水库按照调度指令做好水库实时调度。按照县防指安排，参与全县防汛抗旱救援工作。完成县防指交办的其他任务。</w:t>
            </w:r>
          </w:p>
        </w:tc>
      </w:tr>
      <w:tr w14:paraId="2E0B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90" w:type="dxa"/>
            <w:vMerge w:val="continue"/>
            <w:vAlign w:val="center"/>
          </w:tcPr>
          <w:p w14:paraId="54F5C02F">
            <w:pPr>
              <w:spacing w:line="630" w:lineRule="exact"/>
              <w:rPr>
                <w:rFonts w:ascii="仿宋" w:hAnsi="仿宋" w:eastAsia="仿宋" w:cs="Times New Roman"/>
                <w:color w:val="000000"/>
                <w:kern w:val="0"/>
                <w:sz w:val="28"/>
                <w:szCs w:val="28"/>
              </w:rPr>
            </w:pPr>
          </w:p>
        </w:tc>
        <w:tc>
          <w:tcPr>
            <w:tcW w:w="3582" w:type="dxa"/>
            <w:vAlign w:val="center"/>
          </w:tcPr>
          <w:p w14:paraId="08DB7305">
            <w:pPr>
              <w:spacing w:line="630" w:lineRule="exact"/>
              <w:jc w:val="center"/>
              <w:rPr>
                <w:rFonts w:ascii="仿宋" w:hAnsi="仿宋" w:eastAsia="仿宋" w:cs="Times New Roman"/>
                <w:color w:val="000000"/>
                <w:kern w:val="0"/>
                <w:sz w:val="28"/>
                <w:szCs w:val="28"/>
              </w:rPr>
            </w:pPr>
            <w:r>
              <w:rPr>
                <w:rFonts w:hint="eastAsia" w:ascii="仿宋_GB2312" w:hAnsi="仿宋_GB2312" w:cs="仿宋_GB2312"/>
                <w:sz w:val="28"/>
                <w:szCs w:val="28"/>
              </w:rPr>
              <w:t>各乡（镇）人民政府</w:t>
            </w:r>
          </w:p>
        </w:tc>
        <w:tc>
          <w:tcPr>
            <w:tcW w:w="9881" w:type="dxa"/>
            <w:vAlign w:val="center"/>
          </w:tcPr>
          <w:p w14:paraId="2B22B511">
            <w:pPr>
              <w:spacing w:line="380" w:lineRule="exact"/>
              <w:ind w:firstLine="560" w:firstLineChars="200"/>
              <w:rPr>
                <w:rFonts w:ascii="仿宋" w:hAnsi="仿宋" w:eastAsia="仿宋" w:cs="Times New Roman"/>
                <w:color w:val="000000"/>
                <w:kern w:val="0"/>
                <w:sz w:val="28"/>
                <w:szCs w:val="28"/>
              </w:rPr>
            </w:pPr>
            <w:r>
              <w:rPr>
                <w:rFonts w:hint="eastAsia" w:ascii="仿宋_GB2312" w:hAnsi="仿宋_GB2312" w:cs="仿宋_GB2312"/>
                <w:sz w:val="28"/>
                <w:szCs w:val="28"/>
              </w:rPr>
              <w:t>各乡（镇）人民政府为属地安全度汛工作的责任主体，对本辖区内预防、抢险、避险、救灾等防汛工作负主要责任。负责做好辖区内重点部位、重要设施等防汛工作，落实各乡（镇）、村的安全度汛责任制，制定属地总体防汛应急预案，组织应急抢险队伍，配备必要的抢险物资，做好抢险、救灾、人员转移和安置工作，确保不出现人员伤亡和责任安全事故。负责辖区内防洪排水抢险工作的统一指挥；负责辖区内危旧平房区、山区泥石流易发区、采空区、中小水库、小河道、小塘坝、蓄滞洪区群众安全避险转移；加强辖区各单位、群众的避险自救知识宣传，提高群众自我保护能力。</w:t>
            </w:r>
          </w:p>
        </w:tc>
      </w:tr>
    </w:tbl>
    <w:p w14:paraId="6B6FFA3C">
      <w:pPr>
        <w:spacing w:line="630" w:lineRule="exact"/>
      </w:pPr>
    </w:p>
    <w:p w14:paraId="2C0F7B60"/>
    <w:sectPr>
      <w:pgSz w:w="16838" w:h="11906" w:orient="landscape"/>
      <w:pgMar w:top="1644" w:right="1587"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DB365A"/>
    <w:rsid w:val="31DB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Calibri"/>
      <w:kern w:val="2"/>
      <w:sz w:val="32"/>
      <w:szCs w:val="32"/>
      <w:lang w:val="en-US" w:eastAsia="zh-CN" w:bidi="ar-SA"/>
    </w:rPr>
  </w:style>
  <w:style w:type="paragraph" w:styleId="5">
    <w:name w:val="heading 1"/>
    <w:basedOn w:val="1"/>
    <w:next w:val="1"/>
    <w:qFormat/>
    <w:uiPriority w:val="99"/>
    <w:pPr>
      <w:keepNext/>
      <w:keepLines/>
      <w:spacing w:line="576" w:lineRule="auto"/>
      <w:outlineLvl w:val="0"/>
    </w:pPr>
    <w:rPr>
      <w:rFonts w:eastAsia="方正小标宋简体"/>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99"/>
    <w:pPr>
      <w:widowControl/>
      <w:ind w:firstLine="200" w:firstLineChars="200"/>
      <w:jc w:val="left"/>
    </w:pPr>
    <w:rPr>
      <w:rFonts w:eastAsia="仿宋_GB2312"/>
      <w:kern w:val="0"/>
      <w:sz w:val="24"/>
      <w:szCs w:val="24"/>
    </w:rPr>
  </w:style>
  <w:style w:type="paragraph" w:customStyle="1" w:styleId="3">
    <w:name w:val="正文文本缩进1"/>
    <w:basedOn w:val="1"/>
    <w:qFormat/>
    <w:uiPriority w:val="99"/>
    <w:pPr>
      <w:ind w:left="200" w:leftChars="200"/>
    </w:pPr>
    <w:rPr>
      <w:rFonts w:eastAsia="宋体"/>
    </w:rPr>
  </w:style>
  <w:style w:type="paragraph" w:styleId="4">
    <w:name w:val="Normal (Web)"/>
    <w:basedOn w:val="1"/>
    <w:next w:val="1"/>
    <w:qFormat/>
    <w:uiPriority w:val="99"/>
    <w:pPr>
      <w:jc w:val="left"/>
    </w:pPr>
    <w:rPr>
      <w:kern w:val="0"/>
      <w:sz w:val="24"/>
      <w:szCs w:val="24"/>
    </w:rPr>
  </w:style>
  <w:style w:type="paragraph" w:styleId="6">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2026-03-27T08:07:00Z</dcterms:created>
  <dc:creator>海风</dc:creator>
  <cp:lastModifiedBy>海风</cp:lastModifiedBy>
  <dcterms:modified xsi:type="dcterms:W3CDTF">2026-03-27T08:09:43Z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789607C7F2044F8FBAA0174CDCF1BF54_11</vt:lpwstr>
  </property>
  <property fmtid="{D5CDD505-2E9C-101B-9397-08002B2CF9AE}" pid="4" name="KSOTemplateDocerSaveRecord">
    <vt:lpwstr>eyJoZGlkIjoiOTk3OTY4YWQwOGE0YmEzMjViODljZWE5MDZjZjk4MzciLCJ1c2VySWQiOiIzOTM3MTkxODAifQ==</vt:lpwstr>
  </property>
</Properties>
</file>