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>
      <w:pPr>
        <w:spacing w:line="240" w:lineRule="auto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auto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hint="eastAsia" w:ascii="仿宋_GB2312" w:eastAsia="仿宋_GB2312"/>
          <w:sz w:val="32"/>
          <w:szCs w:val="32"/>
          <w:lang w:eastAsia="zh-CN"/>
        </w:rPr>
        <w:t>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环审</w:t>
      </w:r>
      <w:r>
        <w:rPr>
          <w:rFonts w:hint="eastAsia" w:ascii="仿宋_GB2312" w:eastAsia="仿宋_GB2312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640" w:lineRule="exact"/>
        <w:jc w:val="both"/>
        <w:rPr>
          <w:rFonts w:hint="eastAsia" w:ascii="方正小标宋简体" w:hAnsi="仿宋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 w:val="0"/>
          <w:spacing w:val="-8"/>
          <w:sz w:val="40"/>
          <w:szCs w:val="4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山西同力卡耐科技有限公司</w:t>
      </w:r>
      <w:bookmarkStart w:id="1" w:name="_GoBack"/>
      <w:bookmarkEnd w:id="1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年产15万吨高岭土和5万吨耐火材料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项目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二期工程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的批复</w:t>
      </w:r>
    </w:p>
    <w:p>
      <w:pPr>
        <w:spacing w:line="630" w:lineRule="exact"/>
        <w:ind w:firstLine="641"/>
        <w:rPr>
          <w:rFonts w:ascii="楷体_GB2312" w:hAnsi="楷体_GB2312" w:eastAsia="楷体_GB2312"/>
          <w:b/>
          <w:sz w:val="32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山西同力卡耐科技有限公司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你公司报送的《山西同力卡耐科技有限公司年产15万吨高岭土和5万吨耐火材料项目（二期工程）环境影响报告表》（以下简称《报告表》）及该项目报批申请已收悉。根据《中华人民共和国环境影响评价法》、《建设项目环境保护管理条例》有关规定，结合专家审查意见，经研究，批复如下：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一、山西同力卡耐科技有限公司年产15万吨高岭土和5万吨耐火材料项目（二期工程）位于应县经济技术开发区北区建筑陶瓷工业园区内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总投资1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000万元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其中环保投资150万元。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二期工程主要建设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4条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耐火材料生产线、生产车间、成品库及其他相关配套设施，年产5万吨耐火材料。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根据《报告表》结论，落实各项污染防治措施后，项目污染物可达标排放，满足总量控制要求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。我局原则同意你公司按照《报告表》中确认的建设项目性质、规模、地点、生产工艺、环境保护对策措施及下述要求进行建设。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二、项目设计、建设和运营中要严格落实《报告表》提出的各项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环境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保护措施和要求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确保噪声、废气、废水达标排放，固体废物妥善处置，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防止土地沙化及水土流失，强化对天然气主要风险源的风险防范和应急管理，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重点做好以下工作：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（一）严格落实大气污染防治措施。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1、施工期污染防治措施。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严格落实“六个百分之百”，施工场地、施工道路每日洒水，施工工地周边设置围挡，露天堆放的散状物料实施全覆盖，施工物料采用清洁能源或国六以上排放标准的封闭厢式车辆运输，严格控制车速，严禁超载，运输道路全部硬化，有效控制建设项目施工期扬尘对环境造成的影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color w:val="auto"/>
          <w:sz w:val="32"/>
          <w:szCs w:val="32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2、运营期污染防治措施。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全封闭原料库、成品库，配备喷雾抑尘装置。生产过程中物料转运、输送等全封闭，电阻炉投料及熔融、剪切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机剪切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等产尘点设集气罩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布袋除尘器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处理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电阻炉、剪切机、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加热定型炉废气出口设置监测点位。上述工序中颗粒物、二氧化硫、氮氧化物、非甲烷总烃排放须参照执行《山西省工业炉窑大气污染综合治理实施方案》（晋环大气〔2019〕164号）、《山西省重点行业挥发性有机物（VOCS）2017年专项治理方案》与《矿物棉工业大气污染物排放标准》（GB41617-2022）中表1排放限值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default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（二）严格落实水污染防治措施</w:t>
      </w:r>
      <w:bookmarkStart w:id="0" w:name="_Hlk38090010"/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运营期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冷却水循环使用，储库、道路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降尘洒水，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全厂无生产废水产生；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生活污水经化粪池处理后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进园区污水管网排入北区污水处理厂。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（三）严格落实固体废物污染防治措施。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按照“减量化、资源化、无害化”原则，对固体废物进行分类收集、处理和处置，严防造成次生环境问题。除尘灰、散棉、边角料包装外售，渣球作为原料返回生产工序；制氮机分子筛由厂家进行更换，更换过程产生的废分子筛由厂家负责收运处置，不得在厂内暂存；废机油、废棉纱、废手套等危险废物规范暂存于危废暂存间，定期交由有资质单位进行处置，危险废物的临时贮存应符合《危险废物贮存污染控制标准》(GB18597-2023)相关要求。生活垃圾集中收集，委托当地环卫部门定期清运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（四）严格落实噪声污染防治措施。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所有产生噪声的设备要选用低噪声型号，采取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合理布局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基础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减震等有效降噪措施，确保厂界噪声满足《工业企业厂界环境噪声排放标准》(GB12348-2008)中2类标准限值要求。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3" w:firstLineChars="200"/>
        <w:jc w:val="both"/>
        <w:textAlignment w:val="auto"/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（五）严格落实地下水污染防治措施。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危废暂存间满足《环境影响评价技术导则 地下水环境》（HJ610-2016）重点防渗区要求；生产车间、成品库等满足《环境影响评价技术导则 地下水环境》（HJ610-2016）一般防渗区要求。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三、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核定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该项目主要污染物排放总量控制指标为：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粉尘2.85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吨/年、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烟尘2.73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吨/年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二氧化硫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0.23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吨/年、氮氧化物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吨/年。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四、建立内部生态环境管理机构和制度，明确人员和生态环境保护职责。制定突发环境事件应急预案，事故应急的人员、器材、设备要常备到位并定期进行事故应急处置演练，严防污染事故。严格落实各项应急管理及环境风险防范措施，确保事故状态下各污染物及时得到妥善处置，不对外环境造成污染影响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五、项目实施必须严格执行环境保护设施与主体工程“同时设计、同时施工、同时投产”的环境保护“三同时”制度。施工招标文件和施工合同应明确环保条款和责任，项目建成投产前按规定开展竣工环境保护验收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及时办理排污许可证。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六、你单位收到本批复后10个工作日内，将批准后的《报告表》送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朔州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市生态环境局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分局，并按规定接受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日常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监督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检查，确保各项污染防治措施落实到位，污染物达标排放。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</w:rPr>
        <w:t>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00"/>
        <w:jc w:val="both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FF"/>
          <w:spacing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2188" w:firstLineChars="684"/>
        <w:jc w:val="both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应县经济技术开发区管理委员会行政审批局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3840" w:firstLineChars="1200"/>
        <w:textAlignment w:val="auto"/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2023年9月6日</w:t>
      </w:r>
    </w:p>
    <w:p>
      <w:pPr>
        <w:bidi w:val="0"/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pStyle w:val="2"/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bidi w:val="0"/>
        <w:rPr>
          <w:rFonts w:hint="default"/>
          <w:lang w:val="en-US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firstLine="420" w:firstLineChars="200"/>
        <w:jc w:val="left"/>
        <w:textAlignment w:val="auto"/>
        <w:rPr>
          <w:rFonts w:hint="default"/>
          <w:sz w:val="32"/>
          <w:szCs w:val="32"/>
          <w:lang w:val="en-US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461010</wp:posOffset>
                </wp:positionV>
                <wp:extent cx="56832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5870" y="8363585"/>
                          <a:ext cx="5683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4pt;margin-top:36.3pt;height:0pt;width:447.5pt;z-index:251661312;mso-width-relative:page;mso-height-relative:page;" filled="f" stroked="t" coordsize="21600,21600" o:gfxdata="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5osQfdMAAAAHAQAADwAAAAAAAAABACAAAAAiAAAAZHJzL2Rvd25yZXYueG1sUEsBAhQAFAAAAAgA&#10;h07iQG1Rd2bxAQAAvgMAAA4AAAAAAAAAAQAgAAAAIgEAAGRycy9lMm9Eb2MueG1sUEsFBgAAAAAG&#10;AAYAWQEAAIUFAAAAAA=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35560</wp:posOffset>
                </wp:positionV>
                <wp:extent cx="568325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45870" y="8363585"/>
                          <a:ext cx="56832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.8pt;height:0pt;width:447.5pt;z-index:251659264;mso-width-relative:page;mso-height-relative:page;" filled="f" stroked="t" coordsize="21600,21600" o:gfxdata="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CP&#10;xyTRAAAABQEAAA8AAAAAAAAAAQAgAAAAIgAAAGRycy9kb3ducmV2LnhtbFBLAQIUABQAAAAIAIdO&#10;4kBU7B5Z8QEAAL4DAAAOAAAAAAAAAAEAIAAAACABAABkcnMvZTJvRG9jLnhtbFBLBQYAAAAABgAG&#10;AFkBAACDBQAAAAA=&#10;">
                <v:fill on="f" focussize="0,0"/>
                <v:stroke weight="1.2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抄送：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朔州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市生态环境局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应县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分局。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Style w:val="1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仿宋_GB2312" w:eastAsia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Style w:val="14"/>
                        <w:rFonts w:hint="eastAsia" w:ascii="仿宋_GB2312"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仿宋_GB2312" w:eastAsia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仿宋_GB2312"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zIxMDQ3MTc4MTcxOTVkOTc3NGRmMzBjYjkzMzgifQ=="/>
  </w:docVars>
  <w:rsids>
    <w:rsidRoot w:val="00F84EB0"/>
    <w:rsid w:val="00145FE3"/>
    <w:rsid w:val="005807B9"/>
    <w:rsid w:val="00C00008"/>
    <w:rsid w:val="00F84EB0"/>
    <w:rsid w:val="057E12A3"/>
    <w:rsid w:val="08C42101"/>
    <w:rsid w:val="0A7C14FD"/>
    <w:rsid w:val="0D524BA1"/>
    <w:rsid w:val="0EBE3887"/>
    <w:rsid w:val="10177E82"/>
    <w:rsid w:val="122530DE"/>
    <w:rsid w:val="124A4DF8"/>
    <w:rsid w:val="13C3499E"/>
    <w:rsid w:val="16F34B8A"/>
    <w:rsid w:val="18983C46"/>
    <w:rsid w:val="1C1724BD"/>
    <w:rsid w:val="1D795120"/>
    <w:rsid w:val="1D8C7407"/>
    <w:rsid w:val="1DAC237D"/>
    <w:rsid w:val="1EC866A5"/>
    <w:rsid w:val="1F361899"/>
    <w:rsid w:val="1F756D34"/>
    <w:rsid w:val="20D9594A"/>
    <w:rsid w:val="210F054D"/>
    <w:rsid w:val="23D03980"/>
    <w:rsid w:val="278A2156"/>
    <w:rsid w:val="285D7DE4"/>
    <w:rsid w:val="28CA0B10"/>
    <w:rsid w:val="293522B4"/>
    <w:rsid w:val="2B7679E6"/>
    <w:rsid w:val="2BB44E06"/>
    <w:rsid w:val="2DB6107F"/>
    <w:rsid w:val="2E5E3182"/>
    <w:rsid w:val="30B369EA"/>
    <w:rsid w:val="316D00F1"/>
    <w:rsid w:val="3174079F"/>
    <w:rsid w:val="31B56F68"/>
    <w:rsid w:val="31DD0BB3"/>
    <w:rsid w:val="368314B6"/>
    <w:rsid w:val="36A856CA"/>
    <w:rsid w:val="3DD31759"/>
    <w:rsid w:val="41B5012A"/>
    <w:rsid w:val="424D374F"/>
    <w:rsid w:val="43A064E7"/>
    <w:rsid w:val="44303B9F"/>
    <w:rsid w:val="450102C8"/>
    <w:rsid w:val="47985513"/>
    <w:rsid w:val="4AA7341E"/>
    <w:rsid w:val="4B451187"/>
    <w:rsid w:val="4B5C7B4A"/>
    <w:rsid w:val="4BF35BF8"/>
    <w:rsid w:val="4C5C533C"/>
    <w:rsid w:val="4CAD608A"/>
    <w:rsid w:val="53F26E47"/>
    <w:rsid w:val="56645055"/>
    <w:rsid w:val="5710661C"/>
    <w:rsid w:val="57B80F3D"/>
    <w:rsid w:val="5848376E"/>
    <w:rsid w:val="58841922"/>
    <w:rsid w:val="5E4B44E8"/>
    <w:rsid w:val="5E4E5C7C"/>
    <w:rsid w:val="5E5042A1"/>
    <w:rsid w:val="6258074D"/>
    <w:rsid w:val="68DE4CD8"/>
    <w:rsid w:val="6EF53A91"/>
    <w:rsid w:val="6F2D5D9E"/>
    <w:rsid w:val="6F3C7E8D"/>
    <w:rsid w:val="718C7CEB"/>
    <w:rsid w:val="74D4529C"/>
    <w:rsid w:val="75364FF1"/>
    <w:rsid w:val="77535E18"/>
    <w:rsid w:val="7C18533A"/>
    <w:rsid w:val="7EE93532"/>
    <w:rsid w:val="7F04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qFormat/>
    <w:uiPriority w:val="99"/>
    <w:pPr>
      <w:jc w:val="center"/>
    </w:pPr>
    <w:rPr>
      <w:sz w:val="32"/>
      <w:szCs w:val="32"/>
    </w:rPr>
  </w:style>
  <w:style w:type="paragraph" w:styleId="5">
    <w:name w:val="Body Text Indent"/>
    <w:basedOn w:val="1"/>
    <w:qFormat/>
    <w:uiPriority w:val="1624"/>
    <w:pPr>
      <w:spacing w:line="360" w:lineRule="auto"/>
      <w:ind w:firstLine="600"/>
      <w:jc w:val="both"/>
    </w:pPr>
    <w:rPr>
      <w:rFonts w:ascii="宋体" w:hAnsi="宋体" w:eastAsia="仿宋_GB2312"/>
      <w:sz w:val="30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"/>
    <w:basedOn w:val="1"/>
    <w:qFormat/>
    <w:uiPriority w:val="0"/>
    <w:pPr>
      <w:ind w:left="200" w:hanging="200" w:hangingChars="200"/>
    </w:p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qFormat/>
    <w:uiPriority w:val="99"/>
    <w:pPr>
      <w:ind w:firstLine="420" w:firstLineChars="100"/>
    </w:p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99"/>
    <w:rPr>
      <w:rFonts w:cs="Times New Roman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16">
    <w:name w:val="p18"/>
    <w:basedOn w:val="1"/>
    <w:qFormat/>
    <w:uiPriority w:val="99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2165</Words>
  <Characters>2284</Characters>
  <Lines>1</Lines>
  <Paragraphs>1</Paragraphs>
  <TotalTime>380</TotalTime>
  <ScaleCrop>false</ScaleCrop>
  <LinksUpToDate>false</LinksUpToDate>
  <CharactersWithSpaces>2287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2020-08-19T01:44:00Z</dcterms:created>
  <dc:creator>郭 昊鹏</dc:creator>
  <cp:lastModifiedBy>lenovo</cp:lastModifiedBy>
  <cp:lastPrinted>2023-09-06T08:11:00Z</cp:lastPrinted>
  <dcterms:modified xsi:type="dcterms:W3CDTF">2023-09-12T09:10:10Z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A7458703E4A84A40894D6B4C6EBB3424_13</vt:lpwstr>
  </property>
</Properties>
</file>