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21" w:type="dxa"/>
        <w:tblInd w:w="-3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96"/>
        <w:gridCol w:w="731"/>
        <w:gridCol w:w="1396"/>
        <w:gridCol w:w="785"/>
        <w:gridCol w:w="1102"/>
        <w:gridCol w:w="840"/>
        <w:gridCol w:w="884"/>
        <w:gridCol w:w="1135"/>
        <w:gridCol w:w="861"/>
        <w:gridCol w:w="589"/>
        <w:gridCol w:w="666"/>
        <w:gridCol w:w="825"/>
        <w:gridCol w:w="720"/>
        <w:gridCol w:w="705"/>
        <w:gridCol w:w="765"/>
        <w:gridCol w:w="960"/>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30" w:hRule="atLeast"/>
        </w:trPr>
        <w:tc>
          <w:tcPr>
            <w:tcW w:w="14221" w:type="dxa"/>
            <w:gridSpan w:val="17"/>
            <w:vAlign w:val="center"/>
          </w:tcPr>
          <w:p>
            <w:pPr>
              <w:kinsoku/>
              <w:autoSpaceDE/>
              <w:autoSpaceDN w:val="0"/>
              <w:jc w:val="left"/>
              <w:textAlignment w:val="center"/>
              <w:rPr>
                <w:rFonts w:hint="default" w:ascii="黑体" w:hAnsi="黑体" w:eastAsia="黑体"/>
                <w:b w:val="0"/>
                <w:i w:val="0"/>
                <w:snapToGrid/>
                <w:color w:val="000000"/>
                <w:sz w:val="32"/>
                <w:u w:val="none"/>
                <w:lang w:eastAsia="zh-CN"/>
              </w:rPr>
            </w:pPr>
            <w:r>
              <w:rPr>
                <w:rFonts w:hint="default" w:ascii="黑体" w:hAnsi="黑体" w:eastAsia="黑体"/>
                <w:b w:val="0"/>
                <w:i w:val="0"/>
                <w:snapToGrid/>
                <w:color w:val="000000"/>
                <w:sz w:val="32"/>
                <w:u w:val="none"/>
                <w:lang w:eastAsia="zh-CN"/>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80" w:hRule="atLeast"/>
        </w:trPr>
        <w:tc>
          <w:tcPr>
            <w:tcW w:w="14221" w:type="dxa"/>
            <w:gridSpan w:val="17"/>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r>
              <w:rPr>
                <w:rFonts w:hint="default" w:ascii="宋体" w:hAnsi="宋体" w:eastAsia="宋体"/>
                <w:b/>
                <w:i w:val="0"/>
                <w:snapToGrid/>
                <w:color w:val="000000"/>
                <w:sz w:val="48"/>
                <w:u w:val="none"/>
                <w:lang w:eastAsia="zh-CN"/>
              </w:rPr>
              <w:t>行政执法事项清单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trPr>
        <w:tc>
          <w:tcPr>
            <w:tcW w:w="596"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i w:val="0"/>
                <w:snapToGrid/>
                <w:color w:val="000000"/>
                <w:sz w:val="24"/>
                <w:szCs w:val="24"/>
                <w:u w:val="none"/>
                <w:lang w:eastAsia="zh-CN"/>
              </w:rPr>
            </w:pPr>
            <w:r>
              <w:rPr>
                <w:rFonts w:hint="eastAsia" w:ascii="仿宋" w:hAnsi="仿宋" w:eastAsia="仿宋" w:cs="仿宋"/>
                <w:b/>
                <w:i w:val="0"/>
                <w:snapToGrid/>
                <w:color w:val="000000"/>
                <w:sz w:val="24"/>
                <w:szCs w:val="24"/>
                <w:u w:val="none"/>
                <w:lang w:eastAsia="zh-CN"/>
              </w:rPr>
              <w:t>序号</w:t>
            </w:r>
          </w:p>
        </w:tc>
        <w:tc>
          <w:tcPr>
            <w:tcW w:w="731"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项目</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编码</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项目名称</w:t>
            </w:r>
          </w:p>
        </w:tc>
        <w:tc>
          <w:tcPr>
            <w:tcW w:w="785"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类别</w:t>
            </w:r>
          </w:p>
        </w:tc>
        <w:tc>
          <w:tcPr>
            <w:tcW w:w="1102"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主体</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承办</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机构</w:t>
            </w:r>
          </w:p>
        </w:tc>
        <w:tc>
          <w:tcPr>
            <w:tcW w:w="4960" w:type="dxa"/>
            <w:gridSpan w:val="6"/>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执法依据</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实施</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对象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办理时限</w:t>
            </w:r>
          </w:p>
        </w:tc>
        <w:tc>
          <w:tcPr>
            <w:tcW w:w="960"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收费</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依据和标准</w:t>
            </w:r>
          </w:p>
        </w:tc>
        <w:tc>
          <w:tcPr>
            <w:tcW w:w="661" w:type="dxa"/>
            <w:vMerge w:val="restart"/>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60" w:hRule="atLeast"/>
        </w:trPr>
        <w:tc>
          <w:tcPr>
            <w:tcW w:w="5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sz w:val="24"/>
                <w:szCs w:val="24"/>
              </w:rPr>
            </w:pPr>
          </w:p>
        </w:tc>
        <w:tc>
          <w:tcPr>
            <w:tcW w:w="731" w:type="dxa"/>
            <w:vMerge w:val="continue"/>
            <w:tcBorders>
              <w:top w:val="single" w:color="000000" w:sz="4" w:space="0"/>
              <w:left w:val="single" w:color="000000" w:sz="4" w:space="0"/>
              <w:bottom w:val="single" w:color="000000" w:sz="4" w:space="0"/>
              <w:right w:val="single" w:color="000000" w:sz="4" w:space="0"/>
            </w:tcBorders>
            <w:vAlign w:val="center"/>
          </w:tcPr>
          <w:p>
            <w:pPr>
              <w:kinsoku/>
              <w:autoSpaceDE/>
              <w:autoSpaceDN w:val="0"/>
              <w:textAlignment w:val="auto"/>
              <w:rPr>
                <w:rFonts w:hint="default" w:ascii="宋体" w:hAnsi="宋体"/>
                <w:sz w:val="24"/>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78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102"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法律</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行政</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法规</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地方性</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法规</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部委</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规章</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政府</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规章</w:t>
            </w: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规范性</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文件</w:t>
            </w: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法定</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时限</w:t>
            </w: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承诺</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时限</w:t>
            </w:r>
          </w:p>
        </w:tc>
        <w:tc>
          <w:tcPr>
            <w:tcW w:w="960" w:type="dxa"/>
            <w:vMerge w:val="continue"/>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snapToGrid/>
                <w:sz w:val="24"/>
              </w:rPr>
            </w:pPr>
          </w:p>
        </w:tc>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010"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000120202000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农作物种子生产经营许可证核发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 xml:space="preserve"> 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1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000120187000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蜂、蚕种生产、经营许可证核发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 xml:space="preserve">行政许可 </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《中华人民共和国畜牧法》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《蚕种管理办法》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《养蜂管理办法（试行）》</w:t>
            </w: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000120208000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动物防疫条件合格证核发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 xml:space="preserve">行政许可 </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《动物防疫条件审查办法》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000120209000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动物诊疗许可证核发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000120212000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动物及动物产品检疫合格证核发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000120029000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水产苗种生产审批</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《中华人民共和国渔业法》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《水产苗种管理办法》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000120031000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水域滩涂养殖证的审核</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《中华人民共和国渔业法》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000120075000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兽药经营许可证核发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000120161000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农药经营许可</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000120172000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农业植物及其产品调运检疫及植物检疫证书签发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000120175000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渔业船舶船员证书核发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《中华人民共和国渔港水域交通安全管理条例》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《中华人民共和国渔业船员管理办法》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000120177000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渔业捕捞许可审批</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《中华人民共和国渔业法》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《中华人民共和国渔业法实施细则》</w:t>
            </w: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000120181000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渔业船舶登记</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《中华人民共和国渔港水域交通安全管理条例》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《中华人民共和国渔业船舶登记办法》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000120189000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种畜禽生产经营许可</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《中华人民共和国畜牧法》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《山西省农业厅种畜禽生产经营许可证管理办法》</w:t>
            </w: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22</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000120220000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采集、出售、收购国家二级保护野生植物（农业类）审批</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《中华人民共和国野生植物保护条例》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000120011000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水产苗种产地检疫</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《水产苗种管理办法》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17</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000120207000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执业兽医注册</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《执业兽医管理办法》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000120185000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拖拉机、联合收割机登记、证书和牌照核发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《中华人民共和国道路交通安全法》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《农业机械安全监督管理条例》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19</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000120201000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使用低于国家或地方规定标准的农作物种子审批</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000120206000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乡村兽医登记许可</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《乡村兽医管理办法》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21</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000120072000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生鲜乳准运证明核发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《乳品质量安全监督管理条例》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22</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000120073000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生鲜乳收购站许可</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《乳品质量安全监督管理条例》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23</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000120131000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拖拉机、联合收割机驾驶证核发</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《中华人民共和国道路交通安全法》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《农业机械安全监督管理条例》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24</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000120200000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食用菌菌种生产经营许可证核发（母种、原种）</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《食用菌菌种管理办法》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4"/>
                <w:szCs w:val="24"/>
                <w:u w:val="none"/>
                <w:lang w:eastAsia="zh-CN"/>
              </w:rPr>
            </w:pPr>
            <w:r>
              <w:rPr>
                <w:rFonts w:hint="eastAsia" w:ascii="宋体" w:hAnsi="宋体" w:eastAsia="宋体" w:cs="宋体"/>
                <w:i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140120007W00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运输、携带国家重点保护野生动物或者其产品出县境审批</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《中华人民共和国野生动物保护法》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26</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140720006W00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农机事故责任认定、复核</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《农业机械安全监督管理条例》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《农业机械事故处理办法》</w:t>
            </w: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27</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140820001W00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对参加重大动物疫情应急处理作出贡献人员的表彰和奖励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《重大动物疫情应急条例》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140820002W00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对在动物防疫工作、动物防疫科学研究中做出突出成绩和贡献的单位和个人的奖励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《山西省评比达标表彰工作协调小组关于公布省级以下评比达标表彰项目目录的通知》</w:t>
            </w: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29</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140820003W00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畜禽养殖污染防治工作奖励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《畜禽规模养殖污染防治条例》</w:t>
            </w:r>
            <w:r>
              <w:rPr>
                <w:rFonts w:hint="eastAsia" w:ascii="仿宋" w:hAnsi="仿宋" w:eastAsia="仿宋" w:cs="仿宋"/>
                <w:i w:val="0"/>
                <w:color w:val="000000"/>
                <w:kern w:val="0"/>
                <w:sz w:val="24"/>
                <w:szCs w:val="24"/>
                <w:u w:val="none"/>
                <w:lang w:val="en-US" w:eastAsia="zh-CN" w:bidi="ar"/>
              </w:rPr>
              <w:br w:type="textWrapping"/>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140820004W00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对农业技术推广等工作中成绩显著的单位和个人的奖励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《中华人民共和国农业技术推广法》</w:t>
            </w:r>
            <w:r>
              <w:rPr>
                <w:rFonts w:hint="eastAsia" w:ascii="仿宋" w:hAnsi="仿宋" w:eastAsia="仿宋" w:cs="仿宋"/>
                <w:i w:val="0"/>
                <w:color w:val="000000"/>
                <w:kern w:val="0"/>
                <w:sz w:val="24"/>
                <w:szCs w:val="24"/>
                <w:u w:val="none"/>
                <w:lang w:val="en-US" w:eastAsia="zh-CN" w:bidi="ar"/>
              </w:rPr>
              <w:br w:type="textWrapping"/>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31</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140820005W00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对植物检疫工作作出显著成绩的单位和个人的奖励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32</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140820006W00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对完成关系国家利益或者公共利益并有重大应用价值的植物新品种育种的单位或者个人的奖励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《中华人民共和国植物新品种保护条例》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33</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140820008W00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农作物种质资源保护、良种选育、推广等工作奖励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《中华人民共和国植物新品种保护条例》</w:t>
            </w:r>
            <w:r>
              <w:rPr>
                <w:rFonts w:hint="eastAsia" w:ascii="仿宋" w:hAnsi="仿宋" w:eastAsia="仿宋" w:cs="仿宋"/>
                <w:i w:val="0"/>
                <w:color w:val="000000"/>
                <w:kern w:val="0"/>
                <w:sz w:val="24"/>
                <w:szCs w:val="24"/>
                <w:u w:val="none"/>
                <w:lang w:val="en-US" w:eastAsia="zh-CN" w:bidi="ar"/>
              </w:rPr>
              <w:br w:type="textWrapping"/>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34</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140820009W00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农业野生植物资源保护、科学研究、培育利用、宣传教育及其管理工作奖励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《农业野生植物保护办法》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35</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140820010W00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食用农产品违法行为举报奖励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《国务院关于加强食品等产品安全监督管理的特别规定》</w:t>
            </w:r>
            <w:r>
              <w:rPr>
                <w:rFonts w:hint="eastAsia" w:ascii="仿宋" w:hAnsi="仿宋" w:eastAsia="仿宋" w:cs="仿宋"/>
                <w:i w:val="0"/>
                <w:color w:val="000000"/>
                <w:kern w:val="0"/>
                <w:sz w:val="24"/>
                <w:szCs w:val="24"/>
                <w:u w:val="none"/>
                <w:lang w:val="en-US" w:eastAsia="zh-CN" w:bidi="ar"/>
              </w:rPr>
              <w:br w:type="textWrapping"/>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36</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140820011W00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水污染防治工作奖励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《中华人民共和国水污染防治法》</w:t>
            </w:r>
            <w:r>
              <w:rPr>
                <w:rFonts w:hint="eastAsia" w:ascii="仿宋" w:hAnsi="仿宋" w:eastAsia="仿宋" w:cs="仿宋"/>
                <w:i w:val="0"/>
                <w:color w:val="000000"/>
                <w:kern w:val="0"/>
                <w:sz w:val="24"/>
                <w:szCs w:val="24"/>
                <w:u w:val="none"/>
                <w:lang w:val="en-US" w:eastAsia="zh-CN" w:bidi="ar"/>
              </w:rPr>
              <w:br w:type="textWrapping"/>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37</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140820012W00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增殖和保护渔业资源成绩显著的奖励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《中华人民共和国渔业法》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38</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140820013W00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水生野生动物保护等方面成绩显著的奖励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《中华人民共和国野生动物保护法》</w:t>
            </w:r>
            <w:r>
              <w:rPr>
                <w:rFonts w:hint="eastAsia" w:ascii="仿宋" w:hAnsi="仿宋" w:eastAsia="仿宋" w:cs="仿宋"/>
                <w:i w:val="0"/>
                <w:color w:val="000000"/>
                <w:kern w:val="0"/>
                <w:sz w:val="24"/>
                <w:szCs w:val="24"/>
                <w:u w:val="none"/>
                <w:lang w:val="en-US" w:eastAsia="zh-CN" w:bidi="ar"/>
              </w:rPr>
              <w:br w:type="textWrapping"/>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《中华人民共和国水生野生动物保护实施条例》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39</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140820014W00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渔业安全生产方面的奖励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《中华人民共和国安全生产法》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40</w:t>
            </w:r>
          </w:p>
        </w:tc>
        <w:tc>
          <w:tcPr>
            <w:tcW w:w="73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val="0"/>
                <w:i w:val="0"/>
                <w:snapToGrid/>
                <w:color w:val="000000"/>
                <w:sz w:val="22"/>
                <w:szCs w:val="22"/>
                <w:u w:val="none"/>
                <w:lang w:eastAsia="zh-CN"/>
              </w:rPr>
            </w:pPr>
            <w:r>
              <w:rPr>
                <w:rFonts w:hint="eastAsia" w:ascii="仿宋" w:hAnsi="仿宋" w:eastAsia="仿宋" w:cs="仿宋"/>
                <w:i w:val="0"/>
                <w:color w:val="000000"/>
                <w:kern w:val="0"/>
                <w:sz w:val="22"/>
                <w:szCs w:val="22"/>
                <w:u w:val="none"/>
                <w:lang w:val="en-US" w:eastAsia="zh-CN" w:bidi="ar"/>
              </w:rPr>
              <w:t>140820015W00</w:t>
            </w:r>
          </w:p>
        </w:tc>
        <w:tc>
          <w:tcPr>
            <w:tcW w:w="13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i w:val="0"/>
                <w:color w:val="000000"/>
                <w:kern w:val="0"/>
                <w:sz w:val="24"/>
                <w:szCs w:val="24"/>
                <w:u w:val="none"/>
                <w:lang w:val="en-US" w:eastAsia="zh-CN" w:bidi="ar"/>
              </w:rPr>
              <w:t>农产品包装和标识工作奖励</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行政许可</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kern w:val="0"/>
                <w:sz w:val="24"/>
                <w:szCs w:val="24"/>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《农产品包装和标识管理办法》</w:t>
            </w: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不收费</w:t>
            </w: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sz w:val="24"/>
                <w:szCs w:val="24"/>
              </w:rPr>
              <w:t>对生产经营假种子的处罚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对生产经营劣种子的处罚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kern w:val="0"/>
                <w:sz w:val="24"/>
                <w:szCs w:val="24"/>
              </w:rPr>
            </w:pPr>
            <w:r>
              <w:rPr>
                <w:rFonts w:hint="eastAsia" w:ascii="仿宋" w:hAnsi="仿宋" w:eastAsia="仿宋" w:cs="仿宋"/>
                <w:kern w:val="0"/>
                <w:sz w:val="24"/>
                <w:szCs w:val="24"/>
              </w:rPr>
              <w:t>对假冒授权品种的处罚</w:t>
            </w:r>
          </w:p>
          <w:p>
            <w:pPr>
              <w:kinsoku/>
              <w:autoSpaceDE/>
              <w:autoSpaceDN w:val="0"/>
              <w:jc w:val="center"/>
              <w:textAlignment w:val="center"/>
              <w:rPr>
                <w:rFonts w:hint="eastAsia" w:ascii="仿宋" w:hAnsi="仿宋" w:eastAsia="仿宋" w:cs="仿宋"/>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kern w:val="0"/>
                <w:sz w:val="24"/>
                <w:szCs w:val="24"/>
              </w:rPr>
              <w:t>对品种测试、试验和种子质量检验机构伪造测试、试验、检验数据或者出据虚假证明的处罚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对侵犯植物新品种权行为的处罚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对未取得种子生产经营许可证的处罚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2"/>
                <w:szCs w:val="22"/>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对伪造、变造、买卖、租借种子生产经营许可证的处罚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对未按照种子生产经营许可证的规定生产经营种子的处罚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49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对以欺骗、贿赂等不正当手段取得种子生产经营许可证的处罚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对推广、销售应当审定未经审定的农作物品种的处罚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对推广、销售应当审定未经审定的农作物品种的处罚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对应当登记未登记的农作物品种进行推广，或者以登记品种的名义进行销售的处罚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对已撤销登记的农作物品种进行推广，或者以登记品种的名义进行销售的处罚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对未经许可进出口种子的处罚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对为境外制种的种子在境内销售的处罚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对从境外引进农作物种子进行引种试验的收获物作为种子在境内销售的处罚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对进出口假、劣种子或者属于国家规定不得进出口的种子的处罚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对销售的种子应当包装而没有包装的处罚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59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对销售的种子没有使用说明或者标签内容不符合规定的处罚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对涂改标签的处罚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对未按规定建立、保存种子生产经营档案的处罚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对种子生产经营者在异地设立分支机构、专门经营不再分装的包装种子或者受委托生产、代销种子，未按规定备案的处罚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对侵占、破坏种质资源，私自采集或者采伐国家重点保护的天然种质资源的处罚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对在种子生产基地进行病虫害接种试验的处罚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对拒绝、阻挠农业主管部门依法实施监督检查的处罚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对强迫种子使用者违背自己的意愿购买、使用种子，给使用者造成损失的处罚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《中华人民共和国种子法》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对未取得肥料登记证或肥料临时登记证，擅自生产、经营肥料的，或者生产、经营已撤销登记的肥料的处罚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对假冒、伪造肥料登记证、登记证号的处罚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69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对生产、销售的肥料产品有效成分或含量与登记批准的内容不符的处罚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对转让肥料登记证或登记证号的处罚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对登记证有效期满未经批准续展登记而继续生产肥料产品的的处罚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对肥料生产、销售包装上未附标签、标签残缺不清或者擅自修改标签内容的处罚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对肥料经营者逾期不向当地农业行政主管部门就其经营的肥料品种备案的处罚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《肥料登记管理办法》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对破坏或擅自改变基本农田保护区标志的处罚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《基本农田保护条例》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对未取得农药登记证或者农药临时登记证，擅自生产、经营农药或者生产、经营已撤销登记的农药的处罚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sz w:val="24"/>
                <w:szCs w:val="24"/>
              </w:rPr>
              <w:t>对农药登记证或者农药临时登记证有效期限届满未办理续展登记，擅自继续生产该农药的处罚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对生产、经营包装上未附标签、标签残缺不清或者擅自修改标签内容的农药产品的处罚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对不按照国家有关农药安全使用规定使用农药的处罚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79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对假冒、伪造或者转让农药登记证或者农药临时登记证、农药登记证号或者农药临时登记证号、农药生产许可证或者农药生产批准文件、农药生产许可证号或者农药生产批准文件号，尚不够刑事处罚的处罚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对生产、经营假农药、劣质农药，尚不够刑事处罚的处罚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对未取得农药临时登记证而擅自分装农药的处罚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对经营未注明“过期农药”字样的超过产品有效保证期的农药产品的处罚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对未取得采集证或者未按照采集证的规定采集国家重点保护野生植物的处罚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《中华人民共和国野生植物保护条例》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对违反《中华人民共和国转生植物保护条例》，出售、收购国家重点保护野生植物的处罚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《中华人民共和国野生植物保护条例》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对伪造、倒卖、转让采集证、允许进出口证明书或者有关批准文件、标签的处罚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《中华人民共和国野生植物保护条例》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对外国人未经批准，在中国境内采集、收购国家重点保护野生植物，或者未经批准对国家重点保护野生植物进行野外考察的处罚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《中华人民共和国野生植物保护条例》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对假冒授权植物品种的处罚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《中华人民共和国植物新品种保护条例》（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对销售授权植物品种未使用其注册登记的名称的处罚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《中华人民共和国植物新品种保护条例》（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89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对转基因植物种子、种畜禽、水产苗种的生产、经营单位和个人未按照规定制作、保存生产、经营档案的处罚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《农业转基因生物安全管理条例》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对违反农业转基因生物标识管理规定的处罚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《农业转基因生物安全管理条例》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对假冒、伪造、转让或者买卖农业转基因生物有关证明文书的处罚。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《农业转基因生物安全管理条例》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对伪造、冒用、转让、买卖无公害农产品产地认定证书、产品认证证书和标志的处罚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《无公害农产品管理办法》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对获得无公害农产品认证并加贴标志的产品，经检查、检测、鉴定，不符合无公害产品质量标准要求的处罚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《无公害农产品管理办法》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对冒用农产品质量标志的处罚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《中华人民共和国农产品质量安全法》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 xml:space="preserve">   </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对销售的农产品未按照规定进行包装、标识，逾期不改正的处罚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《中华人民共和国农产品质量安全法》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对农产品生产企业、农民专业合作经济组织未建立或者未按照规定保存农产品生产记录或者伪造农产品生产记录，逾期不改正的处罚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《中华人民共和国农产品质量安全法》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对农产品质量安全检测机构伪造检测结果和出具检测结果不实的处罚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《中华人民共和国农产品质量安全法》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对使用的保鲜剂、防腐剂、添加剂等材料不符合国家有关强制性技术规范的处罚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《中华人民共和国农产品质量安全法》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99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对农产品生产企业、农民专业合作经济组织销售不符合安全标准的农产品的处罚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《中华人民共和国农产品质量安全法》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对未依照《植物检疫条例》规定办理植物检疫证书或者在报检过程中弄虚作假的处罚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对伪造、涂改、买卖、转让植物检疫单证、印章、标志、封识的处罚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对未依照《植物检疫条例》规定调运、隔离试种或者生产应施检疫的植物、植物产品的处罚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对未依照《植物检疫条例》规定擅自开拆植物、植物产品包装，调换植物、植物产品，或者擅自改变植物、植物产品规定用途的处罚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对违反《植物检疫条例》规定，引起疫情扩散的处罚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对违反《植物检疫条例》规定，试验、生产、推广带有植物检疫对象的种子、苗木和其他繁殖材料，或未经批准在非疫区进行检疫对象活体试验研究的处罚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对违反《植物检疫条例》规定，不在指定地点种植或者不按要求隔离试种，或者隔离试种期间擅自分散种子、苗木和其他繁殖材料的处罚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《植物检疫条例》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对农产品生产企业、农民专业合作经济组织以及从事农产品收购的单位或者个人销售的农产品，未按规定进行包装、标识的处罚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 xml:space="preserve">《中华人民共和国农产品质量安全法》    </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对农业投入品批发市场开办者发现经营者销售国家明令禁止使用、淘汰的农业投入品而未报告的处罚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 xml:space="preserve">《山西省农产品质量安全条例》    </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109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对农产品生产者在农产品生产中使用危害人体健康的物质对农产品进行清洗、整理、保鲜、包装、储存的处罚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《山西省农产品质量安全条例》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对擅自移动、损毁禁止生产区标牌的处罚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《农产品产地安全管理办法》</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对农业投入品的生产、经营者伪造、涂改或者未按照规定建立、保存农业投入品进销货记录的处罚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 xml:space="preserve">《山西省农产品质量安全条例》  </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对列入农产品产地准出名录的农产品生产者、收购者，未在列入农产品产地准出名录的农产品上附具产地证明、质量认证标识或者产地检测合格证明将其运出产地的处罚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 xml:space="preserve">《山西省农产品质量安全条例》  </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对农产品生产者在农产品生产中使用国家明令禁止使用、淘汰的农业投入品的处罚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 xml:space="preserve">《山西省农产品质量安全条例》  </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对农产品生产者在农产品生产中超范围、超标准使用国家限制使用的农业投入品的处罚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 xml:space="preserve">《山西省农产品质量安全条例》  </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对农产品生产者在农产品生产中违反国家关于农业投入品使用安全间隔期或者休药期的规定，收获、捕捞、屠宰农产品的处罚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kern w:val="0"/>
                <w:sz w:val="24"/>
                <w:szCs w:val="24"/>
              </w:rPr>
              <w:t xml:space="preserve">《山西省农产品质量安全条例》  </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sz w:val="24"/>
                <w:szCs w:val="24"/>
              </w:rPr>
            </w:pPr>
            <w:r>
              <w:rPr>
                <w:rFonts w:hint="eastAsia" w:ascii="仿宋" w:hAnsi="仿宋" w:eastAsia="仿宋" w:cs="仿宋"/>
                <w:color w:val="000000"/>
                <w:kern w:val="0"/>
                <w:sz w:val="24"/>
                <w:szCs w:val="24"/>
              </w:rPr>
              <w:t>对弄虚作假骗取种子生产许可证和种子经营许可证的处罚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color w:val="000000"/>
                <w:kern w:val="0"/>
                <w:sz w:val="24"/>
                <w:szCs w:val="24"/>
              </w:rPr>
              <w:t>《农作物种子生产经营许可证管理办法》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对未取得生鲜乳收购许可证收购生鲜乳的；生鲜乳收购站取得生鲜乳收购许可证后，不再符合许可条件继续从事生鲜乳收购的；</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《乳品质量安全监督管理条例》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对不履行动物疫情报告义务的；不如实提供与动物防疫活动有关资料的；拒绝动物卫生监督机构进行监督检查的；拒绝动物疫病预防控制机构进行动物疫病监测、检测的处罚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119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对已经取得生产许可证，但不再具备本相应条件而继续生产饲料、饲料添加剂的处罚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《饲料和饲料添加剂管理条例》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对拒绝、阻碍动物防疫监督机构进行重大动物疫情监测，或者发现动物出现群体发病或者死亡，不向当地动物防疫监督机构报告的处罚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《重大动物疫情应急条例》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对养殖者对外提供自行配制的饲料的处罚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《饲料和饲料添加剂管理条例》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对擅自采集重大动物疫病病料，或者在重大动物疫病病原分离时不遵守国家有关生物安全管理规定的处罚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《重大动物疫情应急条例》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对跨省、自治区、直辖市引进用于饲养的非乳用、非种用动物和水产苗种到达目的地后，未向所在地动物卫生监督机构报告的处罚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《动物检疫管理办法》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对出让、出租、出借动物诊疗许可证的处罚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《动物诊疗机构管理办法》</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跨省、自治区、直辖市引进的乳用、种用动物到达输入地后，未按规定进行隔离观察的处罚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《动物检疫管理办法》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不按照国务院农业行政主管部门的规定和有关标准对采购的饲料原料、单一饲料、饲料添加剂、药物饲料添加剂、添加剂预混合饲料和用于饲料添加剂生产的原料进行查验或者检验；饲料、饲料添加剂生产过程中不遵守国务院农业行政主管部门制定的饲料、饲料添加剂质量安全管理规范和饲料添加剂安全使用规范；生产的饲料、饲料添加剂未经产品质量检验的</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《饲料和饲料添加剂管理条例》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对动物诊疗场所不再具备相应设立条件的处罚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《动物诊疗机构管理办法》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在生产、经营过程中，以非饲料、非饲料添加剂冒充饲料、饲料添加剂或者以此种饲料、饲料添加剂冒充他种饲料、饲料添加剂；生产、经营无产品质量标准或者不符合产品质量标准的饲料、饲料添加剂；生产、经营的饲料、饲料添加剂与标签标示的内容不一致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129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对生产、销售不符合乳品质量安全国家标准的乳品的处罚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《乳品质量安全监督管理条例》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对奶畜养殖者、生鲜乳收购者、乳制品生产企业和销售者在发生乳品质量安全事故后未报告、处置的处罚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《乳品质量安全监督管理条例》</w:t>
            </w: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未经兽医执业注册从事动物诊疗活动的处罚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动物诊疗机构违反《动物防疫法》有关规定，造成动物疫病扩散的处罚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未取得动物诊疗许可证从事动物诊疗活动的处罚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对动物诊疗机构连续停业两年以上的，或者连续两年未向发证机关报告动物诊疗活动情况，拒不改正的处罚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《动物诊疗机构管理办法》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对兽药生产、经营企业把原料药销售给兽药生产企业以外的单位和个人的，或者兽药经营企业拆零销售原料药的处罚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对无兽药生产许可证、兽药经营许可证生产、经营兽药的，或者虽有兽药生产许可证、兽药经营许可证，生产、经营假、劣兽药的，或者兽药经营企业经营人用药品，或擅自生产强制免疫所需兽用生物制品的处罚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对在饲料或者动物饮用水中添加国务院农业行政主管部门公布禁用的物质以及对人体具有直接或者潜在危害的其他物质，或者直接使用上述物质养殖动物的处罚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139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对假冒、伪造或者买卖许可证明文件的处罚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对买卖、出租、出借兽药生产许可证、兽药经营许可证和兽药批准证明文件的处罚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对兽药生产企业、经营企业、兽药使用单位和开具处方的兽医人员发现可能与兽药使用有关的严重不良反应，不向所在地人民政府兽医行政管理部门报告的处罚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对变更机构名称或者法定代表人未办理变更手续的；未在诊疗场所悬挂动物诊疗许可证或者公示从业人员基本情况的；不使用病历，或者应当开具处方未开具处方的；使用不规范的病历、处方笺的处罚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《动物诊疗机构管理办法》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对饲料、饲料添加剂生产企业销售的饲料、饲料添加剂未附具产品质量检验合格证或者包装、标签不符合规定的处罚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对超出注册机关核定的执业范围从事动物诊疗活动的；变更受聘的动物诊疗机构未重新办理注册或者备案的处罚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《执业兽医管理办法》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对使用伪造、变造、受让、租用、借用的动物诊疗许可证的处罚、</w:t>
            </w:r>
          </w:p>
          <w:p>
            <w:pPr>
              <w:widowControl/>
              <w:rPr>
                <w:rFonts w:hint="eastAsia" w:ascii="仿宋" w:hAnsi="仿宋" w:eastAsia="仿宋" w:cs="仿宋"/>
                <w:color w:val="000000"/>
                <w:kern w:val="0"/>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《动物诊疗机构管理办法》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对取得《动物防疫条件合格证》后，变更场址或者经营范围，未按规定重新申请《动物防疫条件合格证》的处罚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《动物防疫条件审查办法》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对饲料、饲料添加剂经营者没有与经营饲料、饲料添加剂相适应的经营场所和仓储设施；没有具备饲料、饲料添加剂使用、贮存等知识的技术人员；没有必要的产品质量管理和安全管理制度的处罚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对取得《动物防疫条件合格证》后，变更布局、设施设备和制度，可能引起动物防疫条件发生变化的，未提前30日向原发证机关报告的处罚</w:t>
            </w:r>
          </w:p>
          <w:p>
            <w:pPr>
              <w:widowControl/>
              <w:rPr>
                <w:rFonts w:hint="eastAsia" w:ascii="仿宋" w:hAnsi="仿宋" w:eastAsia="仿宋" w:cs="仿宋"/>
                <w:color w:val="000000"/>
                <w:kern w:val="0"/>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《动物防疫条件审查办法》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149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对经营动物和动物产品的集贸市场不符合动物防疫条件的处罚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《动物防疫条件审查办法》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饲料、饲料添加剂进行再加工或者添加物质；经营无产品标签、无生产许可证、无产品质量检验合格证的饲料、饲料添加剂；经营无产品批准文号的饲料添加剂、添加剂预混合饲料的；经营用国务院农业行政主管部门公布的饲料原料目录、饲料添加剂品种目录和药物饲料添加剂品种目录以外的物质生产的饲料；经营未取得新饲料、新饲料添加剂证书的新饲料、</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对饲料、饲料添加剂进行拆包、分装；不依照本条例规定实行产品购销台账制度；经营的饲料、饲料添加剂失效、霉变或者超过保质期的处罚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对发现销售的饲料、饲料添加剂对养殖动物、人体健康有害或者存在其他安全隐患，生产企业不主动召回的处罚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《饲料和饲料添加剂管理条例》 </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对生猪、生猪产品注水或注入其他物质或屠宰上述生猪的处罚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《中华人民共和国生猪屠宰管理条例》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使用限制使用的饲料原料、单一饲料、饲料添加剂、药物饲料添加剂、添加剂预混合饲料生产饲料，不遵守国务院农业行政主管部门的限制性规定；使用国务院农业行政主管部门公布的饲料原料目录、饲料添加剂品种目录和药物饲料添加剂品种目录以外的物质生产饲料；生产未取得新饲料、新饲料添加剂证书的新饲料、新饲料添加剂或者禁用的饲料、饲料添加</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对转让、伪造或者变造《动物防疫条件合格证》的处罚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《动物防疫条件审查办法》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对发现销售的饲料、饲料添加剂对养殖动物、人体健康有害或者存在其他安全隐患的，应当立即停止销售而不停止销售的处罚</w:t>
            </w:r>
          </w:p>
          <w:p>
            <w:pPr>
              <w:widowControl/>
              <w:rPr>
                <w:rFonts w:hint="eastAsia" w:ascii="仿宋" w:hAnsi="仿宋" w:eastAsia="仿宋" w:cs="仿宋"/>
                <w:color w:val="000000"/>
                <w:kern w:val="0"/>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《饲料和饲料添加剂管理条例》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对销售尚在用药期、休药期内的动物及其产品用于食品消费的，或者销售含有违禁药物和兽药残留超标的动物产品用于食品消费的处罚</w:t>
            </w:r>
          </w:p>
          <w:p>
            <w:pPr>
              <w:widowControl/>
              <w:rPr>
                <w:rFonts w:hint="eastAsia" w:ascii="仿宋" w:hAnsi="仿宋" w:eastAsia="仿宋" w:cs="仿宋"/>
                <w:color w:val="000000"/>
                <w:kern w:val="0"/>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对擅自转移、使用、销毁、销售被查封或者扣押的兽药及有关材料的处罚</w:t>
            </w:r>
          </w:p>
          <w:p>
            <w:pPr>
              <w:widowControl/>
              <w:rPr>
                <w:rFonts w:hint="eastAsia" w:ascii="仿宋" w:hAnsi="仿宋" w:eastAsia="仿宋" w:cs="仿宋"/>
                <w:color w:val="000000"/>
                <w:kern w:val="0"/>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《兽药管理条例》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159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对为未经定点违法从事生猪屠宰活动的单位或者个人提供生猪屠宰场所或者生猪产品储存设施，或者为对生猪、生猪产品注水或者注入其他物质的单位或者个人提供场所的处罚</w:t>
            </w:r>
          </w:p>
          <w:p>
            <w:pPr>
              <w:widowControl/>
              <w:rPr>
                <w:rFonts w:hint="eastAsia" w:ascii="仿宋" w:hAnsi="仿宋" w:eastAsia="仿宋" w:cs="仿宋"/>
                <w:color w:val="000000"/>
                <w:kern w:val="0"/>
                <w:sz w:val="24"/>
                <w:szCs w:val="24"/>
              </w:rPr>
            </w:pP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《中华人民共和国生猪屠宰管理条例》</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333333"/>
                <w:kern w:val="0"/>
                <w:sz w:val="24"/>
                <w:szCs w:val="24"/>
              </w:rPr>
            </w:pPr>
          </w:p>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《执业兽医管理办法》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对不按照规定区域从业的；不按照当地人民政府或者有关部门的要求参加动物疫病预防、控制和扑灭活动的处罚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《乡村兽医管理办法》</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销售的种畜禽未附具种畜禽合格证明、检疫合格证明、家畜系谱，或者销售、收购国务院畜牧兽医行政主管部门规定应当加施标识而没有标识的畜禽，或者重复使用畜禽标识的处罚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 xml:space="preserve">《中华人民共和国畜牧法》 </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对销售不符合国家技术规范的强制性要求的畜禽的处罚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《中华人民共和国畜牧法》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对饲养的动物不按照动物疫病强制免疫计划进行免疫接种的；种用、乳用动物未经检测或者经检测不合格而不按照规定处理的；动物、动物产品的运载工具在装载前和卸载后没有及时清洗、消毒的处罚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165</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不按照国务院兽医主管部门规定处置染疫动物及其排泄物，染疫动物产品，病死或者死因不明的动物尸体，运载工具中的动物排泄物以及垫料、包装物、容器等污染物以及其他经检疫不合格的动物、动物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166</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不遵守县级以上人民政府及其兽医主管部门依法作出的有关控制、扑灭动物疫病规定的；藏匿、转移、盗掘已被依法隔离、封存、处理的动物和动物产品的；发布动物疫情的处罚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167</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转让、伪造或者变造检疫证明、检疫标志或者畜禽标识的处罚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168</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参加展览、演出和比赛的动物未附有检疫证明的处罚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169</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屠宰、经营、运输的动物未附有检疫证明，经营和运输的动物产品未附有检疫证明、检疫标志的处罚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170</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171</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屠宰、经营、运输的动物或者生产、经营、加工、贮藏、运输的动物产品为封锁疫区内与所发生动物疫病有关的；或疫区内易感染的；或依法应当检疫而未经检疫或者检疫不合格的；或染疫或者疑似染疫的；或病死或者死因不明的；或其他不符合国务院兽医主管部门有关动物防疫规定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r>
              <w:rPr>
                <w:rFonts w:hint="eastAsia" w:ascii="仿宋" w:hAnsi="仿宋" w:eastAsia="仿宋" w:cs="仿宋"/>
                <w:b w:val="0"/>
                <w:i w:val="0"/>
                <w:snapToGrid/>
                <w:color w:val="000000"/>
                <w:sz w:val="24"/>
                <w:szCs w:val="24"/>
                <w:u w:val="none"/>
                <w:lang w:eastAsia="zh-CN"/>
              </w:rPr>
              <w:t>《中华人民共和国动物防疫法》</w:t>
            </w: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172</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对未经定点从事生猪屠宰活动、冒用或者使用伪造的生猪定点屠宰证书或者生猪定点屠宰标志牌的处罚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《乡村兽医管理办法》  </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173</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kern w:val="0"/>
                <w:sz w:val="24"/>
                <w:szCs w:val="24"/>
              </w:rPr>
              <w:t>对死亡或者被宣告失踪的；中止兽医服务活动满二年的处罚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《乡村兽医管理办法》  </w:t>
            </w: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065" w:hRule="atLeast"/>
        </w:trPr>
        <w:tc>
          <w:tcPr>
            <w:tcW w:w="59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default"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174</w:t>
            </w:r>
          </w:p>
        </w:tc>
        <w:tc>
          <w:tcPr>
            <w:tcW w:w="73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 w:hAnsi="仿宋" w:eastAsia="仿宋" w:cs="仿宋"/>
                <w:color w:val="000000"/>
                <w:kern w:val="0"/>
                <w:sz w:val="24"/>
                <w:szCs w:val="24"/>
              </w:rPr>
            </w:pPr>
            <w:r>
              <w:rPr>
                <w:rFonts w:hint="eastAsia" w:ascii="仿宋" w:hAnsi="仿宋" w:eastAsia="仿宋" w:cs="仿宋"/>
                <w:color w:val="333333"/>
                <w:kern w:val="0"/>
                <w:sz w:val="24"/>
                <w:szCs w:val="24"/>
              </w:rPr>
              <w:t>对使用伪造、变造、受让、租用、借用的兽医师执业证书或者助理兽医师执业证书的处罚</w:t>
            </w:r>
          </w:p>
        </w:tc>
        <w:tc>
          <w:tcPr>
            <w:tcW w:w="78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行政处罚</w:t>
            </w:r>
          </w:p>
        </w:tc>
        <w:tc>
          <w:tcPr>
            <w:tcW w:w="1102"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应县农业农村局</w:t>
            </w:r>
          </w:p>
        </w:tc>
        <w:tc>
          <w:tcPr>
            <w:tcW w:w="84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center"/>
              <w:textAlignment w:val="center"/>
              <w:rPr>
                <w:rFonts w:hint="eastAsia" w:ascii="仿宋" w:hAnsi="仿宋" w:eastAsia="仿宋" w:cs="仿宋"/>
                <w:b w:val="0"/>
                <w:i w:val="0"/>
                <w:snapToGrid/>
                <w:color w:val="000000"/>
                <w:sz w:val="24"/>
                <w:szCs w:val="24"/>
                <w:u w:val="none"/>
                <w:lang w:val="en-US" w:eastAsia="zh-CN"/>
              </w:rPr>
            </w:pPr>
            <w:r>
              <w:rPr>
                <w:rFonts w:hint="eastAsia" w:ascii="仿宋" w:hAnsi="仿宋" w:eastAsia="仿宋" w:cs="仿宋"/>
                <w:b w:val="0"/>
                <w:i w:val="0"/>
                <w:snapToGrid/>
                <w:color w:val="000000"/>
                <w:sz w:val="24"/>
                <w:szCs w:val="24"/>
                <w:u w:val="none"/>
                <w:lang w:val="en-US" w:eastAsia="zh-CN"/>
              </w:rPr>
              <w:t>应县农业综合行政执法队</w:t>
            </w:r>
          </w:p>
        </w:tc>
        <w:tc>
          <w:tcPr>
            <w:tcW w:w="88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113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color w:val="000000"/>
                <w:kern w:val="0"/>
                <w:sz w:val="24"/>
                <w:szCs w:val="24"/>
              </w:rPr>
            </w:pPr>
          </w:p>
        </w:tc>
        <w:tc>
          <w:tcPr>
            <w:tcW w:w="8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589"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6"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82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2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sz w:val="24"/>
                <w:szCs w:val="24"/>
              </w:rPr>
            </w:pPr>
            <w:r>
              <w:rPr>
                <w:rFonts w:hint="eastAsia" w:ascii="仿宋" w:hAnsi="仿宋" w:eastAsia="仿宋" w:cs="仿宋"/>
                <w:b w:val="0"/>
                <w:i w:val="0"/>
                <w:snapToGrid/>
                <w:color w:val="000000"/>
                <w:sz w:val="24"/>
                <w:szCs w:val="24"/>
                <w:u w:val="none"/>
                <w:lang w:val="en-US" w:eastAsia="zh-CN"/>
              </w:rPr>
              <w:t>自然人、法人</w:t>
            </w:r>
          </w:p>
        </w:tc>
        <w:tc>
          <w:tcPr>
            <w:tcW w:w="70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765"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96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c>
          <w:tcPr>
            <w:tcW w:w="661"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jc w:val="left"/>
              <w:textAlignment w:val="center"/>
              <w:rPr>
                <w:rFonts w:hint="eastAsia" w:ascii="仿宋" w:hAnsi="仿宋" w:eastAsia="仿宋" w:cs="仿宋"/>
                <w:b w:val="0"/>
                <w:i w:val="0"/>
                <w:snapToGrid/>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75" w:hRule="atLeast"/>
        </w:trPr>
        <w:tc>
          <w:tcPr>
            <w:tcW w:w="14221" w:type="dxa"/>
            <w:gridSpan w:val="17"/>
            <w:vAlign w:val="center"/>
          </w:tcPr>
          <w:p>
            <w:pPr>
              <w:kinsoku/>
              <w:autoSpaceDE/>
              <w:autoSpaceDN w:val="0"/>
              <w:jc w:val="left"/>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 xml:space="preserve">  填表说明：项目编码按照《山西省地方标准行政职权事项编码规则》编码，并进行动态管理。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OThlMDE5YzM2ODVjMjE0ZjFlODdhMTNmZmZjOGYifQ=="/>
  </w:docVars>
  <w:rsids>
    <w:rsidRoot w:val="00000000"/>
    <w:rsid w:val="063570C6"/>
    <w:rsid w:val="07982941"/>
    <w:rsid w:val="0E0C6BA3"/>
    <w:rsid w:val="0EFB3F75"/>
    <w:rsid w:val="2A7A4B80"/>
    <w:rsid w:val="2F9F7606"/>
    <w:rsid w:val="31A5770B"/>
    <w:rsid w:val="34E22334"/>
    <w:rsid w:val="3568109C"/>
    <w:rsid w:val="36F47147"/>
    <w:rsid w:val="395C480B"/>
    <w:rsid w:val="3A9C527E"/>
    <w:rsid w:val="3E9C6337"/>
    <w:rsid w:val="4F143B14"/>
    <w:rsid w:val="50953100"/>
    <w:rsid w:val="58192917"/>
    <w:rsid w:val="59B77AE8"/>
    <w:rsid w:val="6ABD777B"/>
    <w:rsid w:val="6F1E3602"/>
    <w:rsid w:val="75DF3BE4"/>
    <w:rsid w:val="7BD17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rFonts w:ascii="微软雅黑" w:hAnsi="微软雅黑" w:eastAsia="微软雅黑" w:cs="微软雅黑"/>
      <w:color w:val="3D3D3D"/>
      <w:sz w:val="21"/>
      <w:szCs w:val="21"/>
      <w:u w:val="none"/>
    </w:rPr>
  </w:style>
  <w:style w:type="character" w:styleId="6">
    <w:name w:val="Hyperlink"/>
    <w:basedOn w:val="4"/>
    <w:uiPriority w:val="0"/>
    <w:rPr>
      <w:rFonts w:hint="eastAsia" w:ascii="微软雅黑" w:hAnsi="微软雅黑" w:eastAsia="微软雅黑" w:cs="微软雅黑"/>
      <w:color w:val="3D3D3D"/>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58</Pages>
  <Words>14441</Words>
  <Characters>15155</Characters>
  <Lines>0</Lines>
  <Paragraphs>0</Paragraphs>
  <TotalTime>0</TotalTime>
  <ScaleCrop>false</ScaleCrop>
  <LinksUpToDate>false</LinksUpToDate>
  <CharactersWithSpaces>15188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2019-08-28T01:05:00Z</dcterms:created>
  <dc:creator>lenovo</dc:creator>
  <cp:lastModifiedBy>无为</cp:lastModifiedBy>
  <dcterms:modified xsi:type="dcterms:W3CDTF">2022-11-17T07:10:57Z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31424B3B93DE46148B89D3A565C40AAE</vt:lpwstr>
  </property>
</Properties>
</file>