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bidi w:val="0"/>
        <w:spacing w:before="157" w:beforeLines="50" w:beforeAutospacing="0" w:after="157" w:afterLines="50" w:afterAutospacing="0" w:line="640" w:lineRule="exact"/>
        <w:ind w:left="105" w:leftChars="50" w:right="105" w:rightChars="50"/>
        <w:jc w:val="center"/>
        <w:textAlignment w:val="auto"/>
        <w:outlineLvl w:val="9"/>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lang w:eastAsia="zh-CN"/>
        </w:rPr>
        <w:t>应县应急管理</w:t>
      </w:r>
      <w:r>
        <w:rPr>
          <w:rFonts w:hint="eastAsia" w:ascii="方正小标宋简体" w:hAnsi="方正小标宋简体" w:eastAsia="方正小标宋简体" w:cs="方正小标宋简体"/>
          <w:color w:val="000000"/>
          <w:kern w:val="0"/>
          <w:sz w:val="36"/>
          <w:szCs w:val="36"/>
        </w:rPr>
        <w:t>局</w:t>
      </w:r>
    </w:p>
    <w:p>
      <w:pPr>
        <w:keepNext w:val="0"/>
        <w:keepLines w:val="0"/>
        <w:pageBreakBefore w:val="0"/>
        <w:shd w:val="clear" w:color="auto" w:fill="FFFFFF"/>
        <w:kinsoku/>
        <w:wordWrap/>
        <w:overflowPunct/>
        <w:topLinePunct w:val="0"/>
        <w:bidi w:val="0"/>
        <w:spacing w:before="157" w:beforeLines="50" w:beforeAutospacing="0" w:after="157" w:afterLines="50" w:afterAutospacing="0" w:line="640" w:lineRule="exact"/>
        <w:ind w:left="105" w:leftChars="50" w:right="105" w:rightChars="50"/>
        <w:jc w:val="center"/>
        <w:textAlignment w:val="auto"/>
        <w:outlineLvl w:val="9"/>
        <w:rPr>
          <w:rFonts w:hint="eastAsia" w:ascii="方正小标宋简体" w:hAnsi="方正小标宋简体" w:eastAsia="方正小标宋简体" w:cs="方正小标宋简体"/>
          <w:color w:val="000000"/>
          <w:kern w:val="0"/>
          <w:sz w:val="36"/>
          <w:szCs w:val="36"/>
          <w:lang w:eastAsia="zh-CN"/>
        </w:rPr>
      </w:pPr>
      <w:r>
        <w:rPr>
          <w:rFonts w:hint="eastAsia" w:ascii="方正小标宋简体" w:hAnsi="方正小标宋简体" w:eastAsia="方正小标宋简体" w:cs="方正小标宋简体"/>
          <w:color w:val="000000"/>
          <w:kern w:val="0"/>
          <w:sz w:val="36"/>
          <w:szCs w:val="36"/>
        </w:rPr>
        <w:t>关于印发</w:t>
      </w:r>
      <w:r>
        <w:rPr>
          <w:rFonts w:hint="eastAsia" w:ascii="方正小标宋简体" w:hAnsi="方正小标宋简体" w:eastAsia="方正小标宋简体" w:cs="方正小标宋简体"/>
          <w:color w:val="000000"/>
          <w:sz w:val="36"/>
          <w:szCs w:val="36"/>
        </w:rPr>
        <w:t>行政执法公示</w:t>
      </w:r>
      <w:r>
        <w:rPr>
          <w:rFonts w:hint="eastAsia" w:ascii="方正小标宋简体" w:hAnsi="方正小标宋简体" w:eastAsia="方正小标宋简体" w:cs="方正小标宋简体"/>
          <w:color w:val="000000"/>
          <w:sz w:val="36"/>
          <w:szCs w:val="36"/>
          <w:lang w:val="en-US" w:eastAsia="zh-CN"/>
        </w:rPr>
        <w:t>、</w:t>
      </w:r>
      <w:r>
        <w:rPr>
          <w:rFonts w:hint="eastAsia" w:eastAsia="方正小标宋简体" w:cs="方正小标宋简体"/>
          <w:color w:val="000000"/>
          <w:sz w:val="36"/>
          <w:szCs w:val="36"/>
        </w:rPr>
        <w:t>行政执法全过程记录</w:t>
      </w:r>
      <w:r>
        <w:rPr>
          <w:rFonts w:hint="eastAsia" w:eastAsia="方正小标宋简体" w:cs="方正小标宋简体"/>
          <w:color w:val="000000"/>
          <w:sz w:val="36"/>
          <w:szCs w:val="36"/>
          <w:lang w:eastAsia="zh-CN"/>
        </w:rPr>
        <w:t>、</w:t>
      </w:r>
      <w:r>
        <w:rPr>
          <w:rFonts w:eastAsia="方正小标宋简体"/>
          <w:color w:val="000000"/>
          <w:sz w:val="36"/>
          <w:szCs w:val="36"/>
          <w:shd w:val="clear" w:color="auto" w:fill="FFFFFF"/>
        </w:rPr>
        <w:t>行政执法决定法制审核</w:t>
      </w:r>
      <w:r>
        <w:rPr>
          <w:rFonts w:hint="eastAsia" w:eastAsia="方正小标宋简体"/>
          <w:color w:val="000000"/>
          <w:sz w:val="36"/>
          <w:szCs w:val="36"/>
          <w:shd w:val="clear" w:color="auto" w:fill="FFFFFF"/>
          <w:lang w:eastAsia="zh-CN"/>
        </w:rPr>
        <w:t>审理等三项制度</w:t>
      </w:r>
      <w:r>
        <w:rPr>
          <w:rFonts w:hint="eastAsia" w:ascii="方正小标宋简体" w:hAnsi="方正小标宋简体" w:eastAsia="方正小标宋简体" w:cs="方正小标宋简体"/>
          <w:color w:val="000000"/>
          <w:kern w:val="0"/>
          <w:sz w:val="36"/>
          <w:szCs w:val="36"/>
        </w:rPr>
        <w:t>的通知</w:t>
      </w:r>
      <w:bookmarkStart w:id="14" w:name="_GoBack"/>
      <w:r>
        <w:rPr>
          <w:rFonts w:hint="eastAsia" w:ascii="方正小标宋简体" w:hAnsi="方正小标宋简体" w:eastAsia="方正小标宋简体" w:cs="方正小标宋简体"/>
          <w:color w:val="000000"/>
          <w:kern w:val="0"/>
          <w:sz w:val="36"/>
          <w:szCs w:val="36"/>
          <w:lang w:eastAsia="zh-CN"/>
        </w:rPr>
        <w:t>（初稿）</w:t>
      </w:r>
      <w:bookmarkEnd w:id="14"/>
    </w:p>
    <w:p>
      <w:pPr>
        <w:keepNext w:val="0"/>
        <w:keepLines w:val="0"/>
        <w:pageBreakBefore w:val="0"/>
        <w:kinsoku/>
        <w:wordWrap/>
        <w:overflowPunct/>
        <w:topLinePunct w:val="0"/>
        <w:bidi w:val="0"/>
        <w:spacing w:before="157" w:beforeLines="50" w:beforeAutospacing="0" w:after="157" w:afterLines="50" w:afterAutospacing="0" w:line="620" w:lineRule="exact"/>
        <w:ind w:left="105" w:leftChars="50" w:right="105" w:rightChars="50"/>
        <w:textAlignment w:val="auto"/>
        <w:outlineLvl w:val="9"/>
        <w:rPr>
          <w:rFonts w:hint="eastAsia" w:ascii="仿宋_GB2312" w:hAnsi="仿宋_GB2312" w:eastAsia="仿宋_GB2312" w:cs="仿宋_GB2312"/>
          <w:color w:val="000000"/>
          <w:sz w:val="32"/>
          <w:szCs w:val="32"/>
        </w:rPr>
      </w:pPr>
    </w:p>
    <w:p>
      <w:pPr>
        <w:keepNext w:val="0"/>
        <w:keepLines w:val="0"/>
        <w:pageBreakBefore w:val="0"/>
        <w:shd w:val="clear" w:color="auto" w:fill="FFFFFF"/>
        <w:kinsoku/>
        <w:wordWrap/>
        <w:overflowPunct/>
        <w:topLinePunct w:val="0"/>
        <w:bidi w:val="0"/>
        <w:spacing w:before="157" w:beforeLines="50" w:beforeAutospacing="0" w:after="157" w:afterLines="50" w:afterAutospacing="0" w:line="620" w:lineRule="exact"/>
        <w:ind w:right="105" w:rightChars="50"/>
        <w:textAlignment w:val="auto"/>
        <w:outlineLvl w:val="9"/>
        <w:rPr>
          <w:rFonts w:hint="eastAsia" w:ascii="仿宋" w:hAnsi="仿宋" w:eastAsia="仿宋" w:cs="仿宋"/>
          <w:sz w:val="32"/>
          <w:szCs w:val="32"/>
        </w:rPr>
      </w:pPr>
      <w:r>
        <w:rPr>
          <w:rFonts w:hint="eastAsia" w:ascii="仿宋" w:hAnsi="仿宋" w:eastAsia="仿宋" w:cs="仿宋"/>
          <w:sz w:val="32"/>
          <w:szCs w:val="32"/>
        </w:rPr>
        <w:t>局各股室</w:t>
      </w:r>
      <w:r>
        <w:rPr>
          <w:rFonts w:hint="eastAsia" w:ascii="仿宋" w:hAnsi="仿宋" w:eastAsia="仿宋" w:cs="仿宋"/>
          <w:sz w:val="32"/>
          <w:szCs w:val="32"/>
          <w:lang w:eastAsia="zh-CN"/>
        </w:rPr>
        <w:t>，应急救援中心</w:t>
      </w:r>
      <w:r>
        <w:rPr>
          <w:rFonts w:hint="eastAsia" w:ascii="仿宋" w:hAnsi="仿宋" w:eastAsia="仿宋" w:cs="仿宋"/>
          <w:sz w:val="32"/>
          <w:szCs w:val="32"/>
        </w:rPr>
        <w:t>：</w:t>
      </w:r>
    </w:p>
    <w:p>
      <w:pPr>
        <w:keepNext w:val="0"/>
        <w:keepLines w:val="0"/>
        <w:pageBreakBefore w:val="0"/>
        <w:shd w:val="clear" w:color="auto" w:fill="FFFFFF"/>
        <w:kinsoku/>
        <w:wordWrap/>
        <w:overflowPunct/>
        <w:topLinePunct w:val="0"/>
        <w:bidi w:val="0"/>
        <w:spacing w:before="157" w:beforeLines="50" w:beforeAutospacing="0" w:after="157" w:afterLines="50" w:afterAutospacing="0" w:line="620" w:lineRule="exact"/>
        <w:ind w:left="105" w:leftChars="50" w:right="105" w:rightChars="5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现将</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行政执法公示制度</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行政执法全过程记录制度</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shd w:val="clear" w:color="auto" w:fill="FFFFFF"/>
        </w:rPr>
        <w:t>行政执法决定法制审核</w:t>
      </w:r>
      <w:r>
        <w:rPr>
          <w:rFonts w:hint="eastAsia" w:ascii="仿宋_GB2312" w:hAnsi="仿宋_GB2312" w:eastAsia="仿宋_GB2312" w:cs="仿宋_GB2312"/>
          <w:color w:val="000000"/>
          <w:sz w:val="32"/>
          <w:szCs w:val="32"/>
          <w:shd w:val="clear" w:color="auto" w:fill="FFFFFF"/>
          <w:lang w:eastAsia="zh-CN"/>
        </w:rPr>
        <w:t>审理制度</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印发你们</w:t>
      </w:r>
      <w:r>
        <w:rPr>
          <w:rFonts w:hint="eastAsia" w:ascii="仿宋_GB2312" w:hAnsi="仿宋_GB2312" w:eastAsia="仿宋_GB2312" w:cs="仿宋_GB2312"/>
          <w:color w:val="000000"/>
          <w:sz w:val="32"/>
          <w:szCs w:val="32"/>
        </w:rPr>
        <w:t>，请认真贯彻执行。</w:t>
      </w:r>
    </w:p>
    <w:p>
      <w:pPr>
        <w:keepNext w:val="0"/>
        <w:keepLines w:val="0"/>
        <w:pageBreakBefore w:val="0"/>
        <w:kinsoku/>
        <w:wordWrap/>
        <w:overflowPunct/>
        <w:topLinePunct w:val="0"/>
        <w:bidi w:val="0"/>
        <w:spacing w:before="157" w:beforeLines="50" w:beforeAutospacing="0" w:after="157" w:afterLines="50" w:afterAutospacing="0" w:line="640" w:lineRule="exact"/>
        <w:ind w:left="105" w:leftChars="50" w:right="105" w:rightChars="5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before="157" w:beforeLines="50" w:beforeAutospacing="0" w:after="157" w:afterLines="50" w:afterAutospacing="0" w:line="640" w:lineRule="exact"/>
        <w:ind w:left="105" w:leftChars="50" w:right="105" w:rightChars="5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tabs>
          <w:tab w:val="left" w:pos="395"/>
        </w:tabs>
        <w:kinsoku/>
        <w:wordWrap/>
        <w:overflowPunct/>
        <w:topLinePunct w:val="0"/>
        <w:bidi w:val="0"/>
        <w:spacing w:before="157" w:beforeLines="50" w:beforeAutospacing="0" w:after="157" w:afterLines="50" w:afterAutospacing="0" w:line="1000" w:lineRule="exact"/>
        <w:ind w:left="105" w:leftChars="50" w:right="105" w:rightChars="50"/>
        <w:jc w:val="righ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应县应急管理局</w:t>
      </w:r>
    </w:p>
    <w:p>
      <w:pPr>
        <w:keepNext w:val="0"/>
        <w:keepLines w:val="0"/>
        <w:pageBreakBefore w:val="0"/>
        <w:tabs>
          <w:tab w:val="left" w:pos="395"/>
        </w:tabs>
        <w:kinsoku/>
        <w:wordWrap/>
        <w:overflowPunct/>
        <w:topLinePunct w:val="0"/>
        <w:bidi w:val="0"/>
        <w:spacing w:before="157" w:beforeLines="50" w:beforeAutospacing="0" w:after="157" w:afterLines="50" w:afterAutospacing="0" w:line="1000" w:lineRule="exact"/>
        <w:ind w:left="105" w:leftChars="50" w:right="105" w:rightChars="5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pPr>
        <w:keepNext w:val="0"/>
        <w:keepLines w:val="0"/>
        <w:pageBreakBefore w:val="0"/>
        <w:widowControl w:val="0"/>
        <w:tabs>
          <w:tab w:val="left" w:pos="1728"/>
        </w:tabs>
        <w:kinsoku/>
        <w:wordWrap/>
        <w:overflowPunct/>
        <w:topLinePunct w:val="0"/>
        <w:autoSpaceDE/>
        <w:autoSpaceDN/>
        <w:bidi w:val="0"/>
        <w:adjustRightInd/>
        <w:snapToGrid/>
        <w:spacing w:before="157" w:beforeLines="50" w:beforeAutospacing="0" w:after="157" w:afterLines="50" w:afterAutospacing="0" w:line="560" w:lineRule="exact"/>
        <w:ind w:left="105" w:leftChars="50" w:right="105" w:rightChars="50" w:firstLine="0" w:firstLineChars="0"/>
        <w:jc w:val="left"/>
        <w:textAlignment w:val="auto"/>
        <w:outlineLvl w:val="9"/>
        <w:rPr>
          <w:rFonts w:hint="eastAsia" w:ascii="方正小标宋简体" w:hAnsi="方正小标宋简体" w:eastAsia="方正小标宋简体" w:cs="方正小标宋简体"/>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right="105" w:rightChars="50"/>
        <w:jc w:val="both"/>
        <w:textAlignment w:val="auto"/>
        <w:outlineLvl w:val="9"/>
        <w:rPr>
          <w:rFonts w:hint="eastAsia" w:ascii="方正小标宋简体" w:hAnsi="方正小标宋简体" w:eastAsia="方正小标宋简体" w:cs="方正小标宋简体"/>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left="105" w:leftChars="50" w:right="105" w:rightChars="50" w:firstLine="0" w:firstLine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left="105" w:leftChars="50" w:right="105" w:rightChars="50" w:firstLine="0" w:firstLine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left="105" w:leftChars="50" w:right="105" w:rightChars="50" w:firstLine="0" w:firstLine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ind w:left="105" w:leftChars="50" w:right="105" w:rightChars="50" w:firstLine="0" w:firstLineChars="0"/>
        <w:jc w:val="center"/>
        <w:textAlignment w:val="auto"/>
        <w:outlineLvl w:val="0"/>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 xml:space="preserve"> </w:t>
      </w:r>
      <w:bookmarkStart w:id="0" w:name="_Toc22023"/>
      <w:r>
        <w:rPr>
          <w:rFonts w:hint="eastAsia" w:ascii="方正小标宋简体" w:hAnsi="方正小标宋简体" w:eastAsia="方正小标宋简体" w:cs="方正小标宋简体"/>
          <w:color w:val="000000"/>
          <w:sz w:val="44"/>
          <w:szCs w:val="44"/>
        </w:rPr>
        <w:t>行政执法公示制度</w:t>
      </w:r>
      <w:bookmarkEnd w:id="0"/>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left="105" w:leftChars="50" w:right="105" w:rightChars="50" w:firstLine="640" w:firstLineChars="200"/>
        <w:textAlignment w:val="auto"/>
        <w:outlineLvl w:val="9"/>
        <w:rPr>
          <w:rFonts w:hint="eastAsia" w:ascii="仿宋_GB2312" w:eastAsia="仿宋_GB2312"/>
          <w:color w:val="000000"/>
          <w:sz w:val="32"/>
          <w:szCs w:val="32"/>
        </w:rPr>
      </w:pPr>
      <w:r>
        <w:rPr>
          <w:rFonts w:hint="eastAsia" w:ascii="黑体" w:hAnsi="黑体" w:eastAsia="黑体" w:cs="黑体"/>
          <w:color w:val="000000"/>
          <w:sz w:val="32"/>
          <w:szCs w:val="32"/>
        </w:rPr>
        <w:t>第一条</w:t>
      </w:r>
      <w:r>
        <w:rPr>
          <w:rFonts w:hint="eastAsia" w:ascii="仿宋_GB2312" w:eastAsia="仿宋_GB2312"/>
          <w:color w:val="000000"/>
          <w:sz w:val="32"/>
          <w:szCs w:val="32"/>
        </w:rPr>
        <w:t xml:space="preserve">  为了规范应急管理部门信息公开工作，增强行政执法工作的透明度，保障公民、法人和其他组织的合法权益，促进严格规范公正文明执法，按照</w:t>
      </w:r>
      <w:r>
        <w:rPr>
          <w:rFonts w:hint="eastAsia" w:ascii="仿宋_GB2312" w:eastAsia="仿宋_GB2312"/>
          <w:color w:val="000000"/>
          <w:sz w:val="32"/>
          <w:szCs w:val="32"/>
          <w:lang w:eastAsia="zh-CN"/>
        </w:rPr>
        <w:t>国务院、省政府、市政府、县执法及</w:t>
      </w:r>
      <w:r>
        <w:rPr>
          <w:rFonts w:hint="eastAsia" w:ascii="仿宋_GB2312" w:eastAsia="仿宋_GB2312"/>
          <w:color w:val="000000"/>
          <w:sz w:val="32"/>
          <w:szCs w:val="32"/>
        </w:rPr>
        <w:t>应急管理部的有关要求，结合</w:t>
      </w:r>
      <w:r>
        <w:rPr>
          <w:rFonts w:hint="eastAsia" w:ascii="仿宋_GB2312" w:eastAsia="仿宋_GB2312"/>
          <w:color w:val="000000"/>
          <w:sz w:val="32"/>
          <w:szCs w:val="32"/>
          <w:lang w:eastAsia="zh-CN"/>
        </w:rPr>
        <w:t>工作县</w:t>
      </w:r>
      <w:r>
        <w:rPr>
          <w:rFonts w:hint="eastAsia" w:ascii="仿宋_GB2312" w:eastAsia="仿宋_GB2312"/>
          <w:color w:val="000000"/>
          <w:sz w:val="32"/>
          <w:szCs w:val="32"/>
        </w:rPr>
        <w:t>实际，制定本制度。</w:t>
      </w:r>
    </w:p>
    <w:p>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eastAsia="仿宋_GB2312"/>
          <w:color w:val="000000"/>
          <w:sz w:val="32"/>
          <w:szCs w:val="32"/>
        </w:rPr>
      </w:pPr>
      <w:r>
        <w:rPr>
          <w:rFonts w:hint="eastAsia" w:eastAsia="黑体" w:cs="黑体"/>
          <w:color w:val="000000"/>
          <w:sz w:val="32"/>
          <w:szCs w:val="32"/>
        </w:rPr>
        <w:t>第二条</w:t>
      </w:r>
      <w:r>
        <w:rPr>
          <w:rFonts w:eastAsia="黑体"/>
          <w:color w:val="000000"/>
          <w:sz w:val="32"/>
          <w:szCs w:val="32"/>
        </w:rPr>
        <w:t xml:space="preserve"> </w:t>
      </w:r>
      <w:r>
        <w:rPr>
          <w:rFonts w:eastAsia="仿宋_GB2312"/>
          <w:color w:val="000000"/>
          <w:sz w:val="32"/>
          <w:szCs w:val="32"/>
        </w:rPr>
        <w:t xml:space="preserve"> </w:t>
      </w:r>
      <w:r>
        <w:rPr>
          <w:rFonts w:hint="eastAsia" w:eastAsia="仿宋_GB2312"/>
          <w:sz w:val="32"/>
          <w:szCs w:val="32"/>
        </w:rPr>
        <w:t>本制度适用于</w:t>
      </w:r>
      <w:r>
        <w:rPr>
          <w:rFonts w:hint="eastAsia" w:eastAsia="仿宋_GB2312"/>
          <w:sz w:val="32"/>
          <w:szCs w:val="32"/>
          <w:lang w:eastAsia="zh-CN"/>
        </w:rPr>
        <w:t>应县应急管理局及委托执法单位为</w:t>
      </w:r>
      <w:r>
        <w:rPr>
          <w:rFonts w:hint="eastAsia" w:eastAsia="仿宋_GB2312"/>
          <w:sz w:val="32"/>
          <w:szCs w:val="32"/>
        </w:rPr>
        <w:t>的行政执法公示工作。</w:t>
      </w:r>
      <w:r>
        <w:rPr>
          <w:rFonts w:hint="eastAsia" w:eastAsia="仿宋_GB2312" w:cs="仿宋_GB2312"/>
          <w:color w:val="000000"/>
          <w:sz w:val="32"/>
          <w:szCs w:val="32"/>
          <w:shd w:val="clear" w:color="auto" w:fill="FFFFFF"/>
          <w:lang w:eastAsia="zh-CN"/>
        </w:rPr>
        <w:t>各乡（镇）安监站</w:t>
      </w:r>
      <w:r>
        <w:rPr>
          <w:rFonts w:hint="eastAsia" w:eastAsia="仿宋_GB2312" w:cs="仿宋_GB2312"/>
          <w:color w:val="000000"/>
          <w:sz w:val="32"/>
          <w:szCs w:val="32"/>
          <w:shd w:val="clear" w:color="auto" w:fill="FFFFFF"/>
        </w:rPr>
        <w:t>行政执法公示，可以参照执行。</w:t>
      </w:r>
    </w:p>
    <w:p>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hint="eastAsia" w:eastAsia="仿宋_GB2312" w:cs="仿宋_GB2312"/>
          <w:color w:val="000000"/>
          <w:sz w:val="32"/>
          <w:szCs w:val="32"/>
          <w:shd w:val="clear" w:color="auto" w:fill="FFFFFF"/>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 xml:space="preserve">条 </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本</w:t>
      </w:r>
      <w:r>
        <w:rPr>
          <w:rFonts w:hint="eastAsia" w:eastAsia="仿宋_GB2312" w:cs="仿宋_GB2312"/>
          <w:color w:val="000000"/>
          <w:sz w:val="32"/>
          <w:szCs w:val="32"/>
          <w:shd w:val="clear" w:color="auto" w:fill="FFFFFF"/>
        </w:rPr>
        <w:t>制度所称行政执法公示，是指通过一定载体和方式，依法主动或依申请向社会、行政相对人公示或公开执法信息的活动。</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left="105" w:leftChars="50" w:right="105" w:rightChars="50" w:firstLine="640" w:firstLineChars="200"/>
        <w:textAlignment w:val="auto"/>
        <w:outlineLvl w:val="9"/>
        <w:rPr>
          <w:rFonts w:hint="eastAsia" w:ascii="仿宋_GB2312" w:eastAsia="仿宋"/>
          <w:color w:val="000000"/>
          <w:sz w:val="32"/>
          <w:szCs w:val="32"/>
          <w:lang w:eastAsia="zh-CN"/>
        </w:rPr>
      </w:pPr>
      <w:r>
        <w:rPr>
          <w:rFonts w:hint="eastAsia" w:eastAsia="黑体" w:cs="黑体"/>
          <w:color w:val="000000"/>
          <w:sz w:val="32"/>
          <w:szCs w:val="32"/>
        </w:rPr>
        <w:t>第四条</w:t>
      </w:r>
      <w:r>
        <w:rPr>
          <w:rFonts w:eastAsia="仿宋_GB2312"/>
          <w:color w:val="000000"/>
          <w:sz w:val="32"/>
          <w:szCs w:val="32"/>
        </w:rPr>
        <w:t xml:space="preserve"> </w:t>
      </w:r>
      <w:r>
        <w:rPr>
          <w:rFonts w:hint="eastAsia" w:eastAsia="仿宋_GB2312"/>
          <w:color w:val="000000"/>
          <w:sz w:val="32"/>
          <w:szCs w:val="32"/>
          <w:lang w:val="en-US" w:eastAsia="zh-CN"/>
        </w:rPr>
        <w:t xml:space="preserve"> </w:t>
      </w:r>
      <w:r>
        <w:rPr>
          <w:rFonts w:hint="eastAsia" w:eastAsia="仿宋_GB2312" w:cs="仿宋_GB2312"/>
          <w:color w:val="000000"/>
          <w:sz w:val="32"/>
          <w:szCs w:val="32"/>
        </w:rPr>
        <w:t>按照《山西省人民政府办公厅关于印发山西省全面推行行政执法公示制度执法全过程记录制度重大执法决定法制审核制度实施方案的通知》（</w:t>
      </w:r>
      <w:r>
        <w:rPr>
          <w:rFonts w:hint="eastAsia" w:ascii="仿宋_GB2312" w:eastAsia="仿宋_GB2312" w:cs="仿宋_GB2312"/>
          <w:color w:val="000000"/>
          <w:sz w:val="32"/>
          <w:szCs w:val="32"/>
        </w:rPr>
        <w:t>晋政办发〔</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w:t>
      </w:r>
      <w:r>
        <w:rPr>
          <w:rFonts w:ascii="仿宋_GB2312" w:eastAsia="仿宋_GB2312" w:cs="仿宋_GB2312"/>
          <w:color w:val="000000"/>
          <w:sz w:val="32"/>
          <w:szCs w:val="32"/>
        </w:rPr>
        <w:t>22</w:t>
      </w:r>
      <w:r>
        <w:rPr>
          <w:rFonts w:hint="eastAsia" w:ascii="仿宋_GB2312" w:eastAsia="仿宋_GB2312" w:cs="仿宋_GB2312"/>
          <w:color w:val="000000"/>
          <w:sz w:val="32"/>
          <w:szCs w:val="32"/>
        </w:rPr>
        <w:t>号</w:t>
      </w:r>
      <w:r>
        <w:rPr>
          <w:rFonts w:hint="eastAsia" w:eastAsia="仿宋_GB2312" w:cs="仿宋_GB2312"/>
          <w:color w:val="000000"/>
          <w:sz w:val="32"/>
          <w:szCs w:val="32"/>
        </w:rPr>
        <w:t>）和《山西省人民政府办公厅关于印发山西省行政执法公示、全过程记录和重大行政执法决定法制审核等三个办法的通知》（晋政办发</w:t>
      </w:r>
      <w:r>
        <w:rPr>
          <w:rFonts w:hint="eastAsia" w:ascii="仿宋_GB2312" w:eastAsia="仿宋_GB2312" w:cs="仿宋_GB2312"/>
          <w:color w:val="000000"/>
          <w:sz w:val="32"/>
          <w:szCs w:val="32"/>
        </w:rPr>
        <w:t>〔</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w:t>
      </w:r>
      <w:r>
        <w:rPr>
          <w:rFonts w:ascii="仿宋_GB2312" w:eastAsia="仿宋_GB2312" w:cs="仿宋_GB2312"/>
          <w:color w:val="000000"/>
          <w:sz w:val="32"/>
          <w:szCs w:val="32"/>
        </w:rPr>
        <w:t>55</w:t>
      </w:r>
      <w:r>
        <w:rPr>
          <w:rFonts w:hint="eastAsia" w:eastAsia="仿宋_GB2312" w:cs="仿宋_GB2312"/>
          <w:color w:val="000000"/>
          <w:sz w:val="32"/>
          <w:szCs w:val="32"/>
        </w:rPr>
        <w:t>号）</w:t>
      </w:r>
      <w:r>
        <w:rPr>
          <w:rFonts w:hint="eastAsia" w:eastAsia="仿宋_GB2312" w:cs="仿宋_GB2312"/>
          <w:color w:val="000000"/>
          <w:sz w:val="32"/>
          <w:szCs w:val="32"/>
          <w:lang w:eastAsia="zh-CN"/>
        </w:rPr>
        <w:t>和县政府</w:t>
      </w:r>
      <w:r>
        <w:rPr>
          <w:rFonts w:hint="eastAsia" w:eastAsia="仿宋_GB2312" w:cs="仿宋_GB2312"/>
          <w:color w:val="000000"/>
          <w:sz w:val="32"/>
          <w:szCs w:val="32"/>
        </w:rPr>
        <w:t>要求</w:t>
      </w:r>
      <w:r>
        <w:rPr>
          <w:rFonts w:hint="eastAsia" w:eastAsia="仿宋_GB2312" w:cs="仿宋_GB2312"/>
          <w:color w:val="000000"/>
          <w:sz w:val="32"/>
          <w:szCs w:val="32"/>
          <w:lang w:eastAsia="zh-CN"/>
        </w:rPr>
        <w:t>，</w:t>
      </w:r>
      <w:r>
        <w:rPr>
          <w:rFonts w:hint="eastAsia" w:ascii="仿宋" w:hAnsi="仿宋" w:eastAsia="仿宋"/>
          <w:color w:val="000000"/>
          <w:sz w:val="32"/>
          <w:szCs w:val="32"/>
          <w:lang w:eastAsia="zh-CN"/>
        </w:rPr>
        <w:t>县</w:t>
      </w:r>
      <w:r>
        <w:rPr>
          <w:rFonts w:hint="eastAsia" w:ascii="仿宋" w:hAnsi="仿宋" w:eastAsia="仿宋"/>
          <w:color w:val="000000"/>
          <w:sz w:val="32"/>
          <w:szCs w:val="32"/>
        </w:rPr>
        <w:t>应急管理部门依法实施</w:t>
      </w:r>
      <w:r>
        <w:rPr>
          <w:rFonts w:hint="eastAsia" w:ascii="仿宋_GB2312" w:eastAsia="仿宋_GB2312"/>
          <w:color w:val="000000"/>
          <w:sz w:val="32"/>
          <w:szCs w:val="32"/>
        </w:rPr>
        <w:t>行政检查、行政处罚、行政强制、行政许可、行政确认等</w:t>
      </w:r>
      <w:r>
        <w:rPr>
          <w:rFonts w:hint="eastAsia" w:eastAsia="仿宋_GB2312" w:cs="仿宋_GB2312"/>
          <w:color w:val="000000"/>
          <w:sz w:val="32"/>
          <w:szCs w:val="32"/>
        </w:rPr>
        <w:t>行政执法行为中推行行政执法公示制度。</w:t>
      </w:r>
      <w:r>
        <w:rPr>
          <w:rFonts w:hint="eastAsia" w:ascii="仿宋_GB2312" w:eastAsia="仿宋_GB2312"/>
          <w:color w:val="000000"/>
          <w:sz w:val="32"/>
          <w:szCs w:val="32"/>
          <w:lang w:val="en-US" w:eastAsia="zh-CN"/>
        </w:rPr>
        <w:t xml:space="preserve"> </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left="105" w:leftChars="50" w:right="105" w:rightChars="50" w:firstLine="643" w:firstLineChars="200"/>
        <w:textAlignment w:val="auto"/>
        <w:outlineLvl w:val="9"/>
        <w:rPr>
          <w:rFonts w:hint="eastAsia" w:ascii="仿宋_GB2312" w:eastAsia="仿宋_GB2312"/>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eastAsia="zh-CN"/>
        </w:rPr>
        <w:t>五</w:t>
      </w:r>
      <w:r>
        <w:rPr>
          <w:rFonts w:hint="eastAsia" w:ascii="黑体" w:hAnsi="黑体" w:eastAsia="黑体" w:cs="黑体"/>
          <w:b/>
          <w:bCs/>
          <w:color w:val="000000"/>
          <w:sz w:val="32"/>
          <w:szCs w:val="32"/>
        </w:rPr>
        <w:t>条</w:t>
      </w:r>
      <w:r>
        <w:rPr>
          <w:rFonts w:hint="eastAsia" w:ascii="仿宋_GB2312" w:eastAsia="仿宋_GB2312"/>
          <w:b/>
          <w:bCs/>
          <w:color w:val="000000"/>
          <w:sz w:val="32"/>
          <w:szCs w:val="32"/>
        </w:rPr>
        <w:t xml:space="preserve"> </w:t>
      </w:r>
      <w:r>
        <w:rPr>
          <w:rFonts w:hint="eastAsia" w:ascii="仿宋_GB2312" w:eastAsia="仿宋_GB2312"/>
          <w:color w:val="000000"/>
          <w:sz w:val="32"/>
          <w:szCs w:val="32"/>
        </w:rPr>
        <w:t xml:space="preserve"> 行政执法基本信息</w:t>
      </w:r>
      <w:r>
        <w:rPr>
          <w:rFonts w:hint="eastAsia" w:ascii="仿宋" w:hAnsi="仿宋" w:eastAsia="仿宋"/>
          <w:color w:val="000000"/>
          <w:sz w:val="32"/>
          <w:szCs w:val="32"/>
        </w:rPr>
        <w:t>公开</w:t>
      </w:r>
      <w:r>
        <w:rPr>
          <w:rFonts w:hint="eastAsia" w:ascii="仿宋_GB2312" w:eastAsia="仿宋_GB2312"/>
          <w:color w:val="000000"/>
          <w:sz w:val="32"/>
          <w:szCs w:val="32"/>
        </w:rPr>
        <w:t>坚持</w:t>
      </w:r>
      <w:r>
        <w:rPr>
          <w:rFonts w:hint="eastAsia" w:ascii="仿宋_GB2312" w:eastAsia="仿宋_GB2312"/>
          <w:color w:val="FF0000"/>
          <w:sz w:val="32"/>
          <w:szCs w:val="32"/>
        </w:rPr>
        <w:t>“谁执法、谁公开”</w:t>
      </w:r>
      <w:r>
        <w:rPr>
          <w:rFonts w:hint="eastAsia" w:ascii="仿宋_GB2312" w:eastAsia="仿宋_GB2312"/>
          <w:color w:val="000000"/>
          <w:sz w:val="32"/>
          <w:szCs w:val="32"/>
        </w:rPr>
        <w:t>的原则，行政执法信息的采集、传递、审核、发布、更正等由应急管理部门承担相应职能的内设机构或者接受委托执法的直属事业单位负责。</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left="105" w:leftChars="50" w:right="105" w:rightChars="50" w:firstLine="643" w:firstLineChars="200"/>
        <w:textAlignment w:val="auto"/>
        <w:outlineLvl w:val="9"/>
        <w:rPr>
          <w:rFonts w:hint="eastAsia" w:ascii="仿宋_GB2312" w:eastAsia="仿宋_GB2312"/>
          <w:color w:val="000000"/>
          <w:sz w:val="32"/>
          <w:szCs w:val="32"/>
        </w:rPr>
      </w:pPr>
      <w:r>
        <w:rPr>
          <w:rStyle w:val="7"/>
          <w:rFonts w:hint="eastAsia" w:ascii="黑体" w:hAnsi="黑体" w:eastAsia="黑体" w:cs="黑体"/>
          <w:b/>
          <w:bCs w:val="0"/>
          <w:color w:val="000000"/>
          <w:sz w:val="32"/>
          <w:szCs w:val="32"/>
        </w:rPr>
        <w:t>第</w:t>
      </w:r>
      <w:r>
        <w:rPr>
          <w:rStyle w:val="7"/>
          <w:rFonts w:hint="eastAsia" w:ascii="黑体" w:hAnsi="黑体" w:eastAsia="黑体" w:cs="黑体"/>
          <w:b/>
          <w:bCs w:val="0"/>
          <w:color w:val="000000"/>
          <w:sz w:val="32"/>
          <w:szCs w:val="32"/>
          <w:lang w:eastAsia="zh-CN"/>
        </w:rPr>
        <w:t>六</w:t>
      </w:r>
      <w:r>
        <w:rPr>
          <w:rStyle w:val="7"/>
          <w:rFonts w:hint="eastAsia" w:ascii="黑体" w:hAnsi="黑体" w:eastAsia="黑体" w:cs="黑体"/>
          <w:b/>
          <w:bCs w:val="0"/>
          <w:color w:val="000000"/>
          <w:sz w:val="32"/>
          <w:szCs w:val="32"/>
        </w:rPr>
        <w:t>条</w:t>
      </w:r>
      <w:r>
        <w:rPr>
          <w:rStyle w:val="7"/>
          <w:rFonts w:hint="eastAsia" w:ascii="仿宋_GB2312" w:eastAsia="仿宋_GB2312"/>
          <w:b w:val="0"/>
          <w:color w:val="000000"/>
          <w:sz w:val="32"/>
          <w:szCs w:val="32"/>
        </w:rPr>
        <w:t xml:space="preserve"> </w:t>
      </w:r>
      <w:r>
        <w:rPr>
          <w:rStyle w:val="7"/>
          <w:rFonts w:hint="eastAsia" w:ascii="仿宋_GB2312" w:eastAsia="仿宋_GB2312"/>
          <w:b w:val="0"/>
          <w:color w:val="000000"/>
          <w:sz w:val="32"/>
          <w:szCs w:val="32"/>
          <w:lang w:val="en-US" w:eastAsia="zh-CN"/>
        </w:rPr>
        <w:t xml:space="preserve"> </w:t>
      </w:r>
      <w:r>
        <w:rPr>
          <w:rFonts w:hint="eastAsia" w:ascii="仿宋_GB2312" w:eastAsia="仿宋_GB2312"/>
          <w:color w:val="000000"/>
          <w:sz w:val="32"/>
          <w:szCs w:val="32"/>
        </w:rPr>
        <w:t>应当及时、准确地公开行政执法基本信息。</w:t>
      </w:r>
      <w:r>
        <w:rPr>
          <w:rFonts w:hint="eastAsia" w:ascii="仿宋" w:hAnsi="仿宋" w:eastAsia="仿宋"/>
          <w:color w:val="000000"/>
          <w:sz w:val="32"/>
          <w:szCs w:val="32"/>
        </w:rPr>
        <w:t>应急管理部门</w:t>
      </w:r>
      <w:r>
        <w:rPr>
          <w:rFonts w:hint="eastAsia" w:ascii="仿宋_GB2312" w:eastAsia="仿宋_GB2312"/>
          <w:color w:val="000000"/>
          <w:sz w:val="32"/>
          <w:szCs w:val="32"/>
        </w:rPr>
        <w:t>发现影响或者可能影响社会稳定、扰乱社会管理秩序的虚假或者不完整行政执法信息的，应当在其职责范围内发布准确的行政执法信息予以澄清。</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left="105" w:leftChars="50" w:right="105" w:rightChars="50" w:firstLine="964" w:firstLineChars="300"/>
        <w:textAlignment w:val="auto"/>
        <w:outlineLvl w:val="9"/>
        <w:rPr>
          <w:rFonts w:hint="eastAsia" w:ascii="仿宋_GB2312" w:eastAsia="仿宋_GB2312"/>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eastAsia="zh-CN"/>
        </w:rPr>
        <w:t>七</w:t>
      </w:r>
      <w:r>
        <w:rPr>
          <w:rFonts w:hint="eastAsia" w:ascii="黑体" w:hAnsi="黑体" w:eastAsia="黑体" w:cs="黑体"/>
          <w:b/>
          <w:bCs/>
          <w:color w:val="000000"/>
          <w:sz w:val="32"/>
          <w:szCs w:val="32"/>
        </w:rPr>
        <w:t>条</w:t>
      </w:r>
      <w:r>
        <w:rPr>
          <w:rFonts w:hint="eastAsia" w:ascii="仿宋_GB2312" w:eastAsia="仿宋_GB2312"/>
          <w:b/>
          <w:bCs/>
          <w:color w:val="000000"/>
          <w:sz w:val="32"/>
          <w:szCs w:val="32"/>
        </w:rPr>
        <w:t xml:space="preserve"> </w:t>
      </w:r>
      <w:r>
        <w:rPr>
          <w:rFonts w:hint="eastAsia" w:ascii="仿宋_GB2312" w:eastAsia="仿宋_GB2312"/>
          <w:color w:val="000000"/>
          <w:sz w:val="32"/>
          <w:szCs w:val="32"/>
        </w:rPr>
        <w:t xml:space="preserve"> 行政执法事前</w:t>
      </w:r>
      <w:r>
        <w:rPr>
          <w:rFonts w:hint="eastAsia" w:ascii="仿宋_GB2312" w:eastAsia="仿宋_GB2312"/>
          <w:color w:val="000000"/>
          <w:sz w:val="32"/>
          <w:szCs w:val="32"/>
          <w:lang w:eastAsia="zh-CN"/>
        </w:rPr>
        <w:t>公开内容包括</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right="105" w:rightChars="50" w:firstLine="640" w:firstLineChars="2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rPr>
        <w:t>（一）执法主体。承担执法职能的内设机构和接受委托的执法直属事业单位的职责分工、</w:t>
      </w:r>
      <w:r>
        <w:rPr>
          <w:rFonts w:hint="eastAsia" w:ascii="仿宋_GB2312" w:eastAsia="仿宋_GB2312"/>
          <w:color w:val="000000"/>
          <w:sz w:val="32"/>
          <w:szCs w:val="32"/>
          <w:lang w:eastAsia="zh-CN"/>
        </w:rPr>
        <w:t>执法类型、执法区域。</w:t>
      </w:r>
      <w:r>
        <w:rPr>
          <w:rFonts w:hint="eastAsia" w:ascii="仿宋_GB2312" w:eastAsia="仿宋_GB2312"/>
          <w:color w:val="000000"/>
          <w:sz w:val="32"/>
          <w:szCs w:val="32"/>
          <w:lang w:val="en-US" w:eastAsia="zh-CN"/>
        </w:rPr>
        <w:t xml:space="preserve"> </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right="105" w:rightChars="50" w:firstLine="640" w:firstLineChars="200"/>
        <w:textAlignment w:val="auto"/>
        <w:outlineLvl w:val="9"/>
        <w:rPr>
          <w:rFonts w:ascii="仿宋_GB2312" w:eastAsia="仿宋_GB2312"/>
          <w:color w:val="000000"/>
          <w:sz w:val="32"/>
          <w:szCs w:val="32"/>
        </w:rPr>
      </w:pPr>
      <w:r>
        <w:rPr>
          <w:rFonts w:hint="eastAsia" w:ascii="仿宋_GB2312" w:eastAsia="仿宋_GB2312"/>
          <w:color w:val="000000"/>
          <w:sz w:val="32"/>
          <w:szCs w:val="32"/>
          <w:lang w:eastAsia="zh-CN"/>
        </w:rPr>
        <w:t>（二）执法人员。</w:t>
      </w:r>
      <w:r>
        <w:rPr>
          <w:rFonts w:hint="eastAsia" w:ascii="仿宋_GB2312" w:eastAsia="仿宋_GB2312"/>
          <w:color w:val="000000"/>
          <w:sz w:val="32"/>
          <w:szCs w:val="32"/>
        </w:rPr>
        <w:t>内设机构和接受委托的执法直属事业单位所属执法人员姓名、</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职务、执法证件号码等。</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right="105" w:rightChars="5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三</w:t>
      </w:r>
      <w:r>
        <w:rPr>
          <w:rFonts w:hint="eastAsia" w:ascii="仿宋_GB2312" w:eastAsia="仿宋_GB2312"/>
          <w:color w:val="000000"/>
          <w:sz w:val="32"/>
          <w:szCs w:val="32"/>
        </w:rPr>
        <w:t>）执法依据。</w:t>
      </w:r>
      <w:r>
        <w:rPr>
          <w:rFonts w:hint="eastAsia" w:ascii="仿宋_GB2312" w:hAnsi="Times New Roman" w:eastAsia="仿宋_GB2312"/>
          <w:color w:val="000000"/>
          <w:sz w:val="32"/>
          <w:szCs w:val="32"/>
        </w:rPr>
        <w:t>实施行政执法所依据的有关法律、法规、规章以及行政裁量权适用规则、委托执法协议等</w:t>
      </w:r>
      <w:r>
        <w:rPr>
          <w:rFonts w:hint="eastAsia" w:ascii="仿宋_GB2312" w:eastAsia="仿宋_GB2312"/>
          <w:color w:val="000000"/>
          <w:sz w:val="32"/>
          <w:szCs w:val="32"/>
        </w:rPr>
        <w:t xml:space="preserve">。 </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right="105" w:rightChars="50" w:firstLine="640" w:firstLineChars="200"/>
        <w:textAlignment w:val="auto"/>
        <w:outlineLvl w:val="9"/>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四</w:t>
      </w:r>
      <w:r>
        <w:rPr>
          <w:rFonts w:hint="eastAsia" w:ascii="仿宋_GB2312" w:eastAsia="仿宋_GB2312"/>
          <w:color w:val="000000"/>
          <w:sz w:val="32"/>
          <w:szCs w:val="32"/>
        </w:rPr>
        <w:t>）执法权限。行政检查、行政处罚、行政强制、行政许可、行政确认等职权范围。</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right="105" w:rightChars="50" w:firstLine="640" w:firstLineChars="200"/>
        <w:textAlignment w:val="auto"/>
        <w:outlineLvl w:val="9"/>
        <w:rPr>
          <w:rFonts w:hint="eastAsia" w:ascii="仿宋_GB2312" w:hAnsi="Times New Roman"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五</w:t>
      </w:r>
      <w:r>
        <w:rPr>
          <w:rFonts w:hint="eastAsia" w:ascii="仿宋_GB2312" w:eastAsia="仿宋_GB2312"/>
          <w:color w:val="000000"/>
          <w:sz w:val="32"/>
          <w:szCs w:val="32"/>
        </w:rPr>
        <w:t>）执法程序。</w:t>
      </w:r>
      <w:r>
        <w:rPr>
          <w:rFonts w:hint="eastAsia" w:ascii="仿宋_GB2312" w:hAnsi="Times New Roman" w:eastAsia="仿宋_GB2312"/>
          <w:color w:val="000000"/>
          <w:sz w:val="32"/>
          <w:szCs w:val="32"/>
        </w:rPr>
        <w:t>行政执法</w:t>
      </w:r>
      <w:r>
        <w:rPr>
          <w:rFonts w:hint="eastAsia" w:ascii="仿宋_GB2312" w:hAnsi="Times New Roman" w:eastAsia="仿宋_GB2312"/>
          <w:color w:val="000000"/>
          <w:sz w:val="32"/>
          <w:szCs w:val="32"/>
          <w:lang w:eastAsia="zh-CN"/>
        </w:rPr>
        <w:t>服务指南、执法</w:t>
      </w:r>
      <w:r>
        <w:rPr>
          <w:rFonts w:hint="eastAsia" w:ascii="仿宋_GB2312" w:hAnsi="Times New Roman" w:eastAsia="仿宋_GB2312"/>
          <w:color w:val="000000"/>
          <w:sz w:val="32"/>
          <w:szCs w:val="32"/>
        </w:rPr>
        <w:t>流程图以及行政执法程序。包括行政处罚的步骤、程序等；行政许可的事项、条件、数量、程序、期限、费用等；行政强制的方式、条件、期限、程序等；行政确认的事项、条件、数量、程序、期限、费用等；行政检查的步骤、程序等；行政许可、行政确认等事项需提交的全部材料目录、申请书、示范文本等。</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left="105" w:leftChars="50" w:right="105" w:rightChars="50" w:firstLine="640" w:firstLineChars="200"/>
        <w:textAlignment w:val="auto"/>
        <w:outlineLvl w:val="9"/>
        <w:rPr>
          <w:rFonts w:hint="eastAsia" w:ascii="仿宋_GB2312" w:eastAsia="仿宋_GB2312"/>
          <w:color w:val="FF0000"/>
          <w:sz w:val="32"/>
          <w:szCs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六</w:t>
      </w:r>
      <w:r>
        <w:rPr>
          <w:rFonts w:hint="eastAsia" w:ascii="仿宋_GB2312" w:hAnsi="Times New Roman" w:eastAsia="仿宋_GB2312"/>
          <w:color w:val="000000"/>
          <w:sz w:val="32"/>
          <w:szCs w:val="32"/>
        </w:rPr>
        <w:t>）</w:t>
      </w:r>
      <w:r>
        <w:rPr>
          <w:rFonts w:hint="eastAsia" w:ascii="仿宋_GB2312" w:eastAsia="仿宋_GB2312"/>
          <w:color w:val="000000"/>
          <w:sz w:val="32"/>
          <w:szCs w:val="32"/>
          <w:lang w:eastAsia="zh-CN"/>
        </w:rPr>
        <w:t>权责清</w:t>
      </w:r>
      <w:r>
        <w:rPr>
          <w:rFonts w:hint="eastAsia" w:ascii="仿宋_GB2312" w:eastAsia="仿宋_GB2312"/>
          <w:color w:val="000000"/>
          <w:sz w:val="32"/>
          <w:szCs w:val="32"/>
        </w:rPr>
        <w:t>单。</w:t>
      </w:r>
      <w:r>
        <w:rPr>
          <w:rFonts w:hint="eastAsia" w:ascii="仿宋_GB2312" w:eastAsia="仿宋_GB2312"/>
          <w:color w:val="FF0000"/>
          <w:sz w:val="32"/>
          <w:szCs w:val="32"/>
        </w:rPr>
        <w:t>行政权力和责任基本信息、行政权力和责任清单。</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left="105" w:leftChars="50" w:right="105" w:rightChars="50" w:firstLine="640" w:firstLineChars="200"/>
        <w:textAlignment w:val="auto"/>
        <w:outlineLvl w:val="9"/>
        <w:rPr>
          <w:rFonts w:hint="eastAsia" w:ascii="仿宋_GB2312" w:hAnsi="宋体" w:eastAsia="仿宋_GB2312"/>
          <w:color w:val="000000"/>
          <w:sz w:val="32"/>
          <w:szCs w:val="32"/>
        </w:rPr>
      </w:pPr>
      <w:r>
        <w:rPr>
          <w:rFonts w:hint="eastAsia" w:ascii="仿宋_GB2312" w:hAnsi="宋体" w:eastAsia="仿宋_GB2312"/>
          <w:color w:val="000000"/>
          <w:sz w:val="32"/>
          <w:szCs w:val="32"/>
        </w:rPr>
        <w:t>（</w:t>
      </w:r>
      <w:r>
        <w:rPr>
          <w:rFonts w:hint="eastAsia" w:ascii="仿宋_GB2312" w:hAnsi="宋体" w:eastAsia="仿宋_GB2312"/>
          <w:color w:val="000000"/>
          <w:sz w:val="32"/>
          <w:szCs w:val="32"/>
          <w:lang w:eastAsia="zh-CN"/>
        </w:rPr>
        <w:t>七</w:t>
      </w:r>
      <w:r>
        <w:rPr>
          <w:rFonts w:hint="eastAsia" w:ascii="仿宋_GB2312" w:hAnsi="宋体" w:eastAsia="仿宋_GB2312"/>
          <w:color w:val="000000"/>
          <w:sz w:val="32"/>
          <w:szCs w:val="32"/>
        </w:rPr>
        <w:t>）随机抽查事项清单。包括</w:t>
      </w:r>
      <w:r>
        <w:rPr>
          <w:rFonts w:hint="eastAsia" w:ascii="仿宋_GB2312" w:hAnsi="宋体" w:eastAsia="仿宋_GB2312" w:cs="宋体"/>
          <w:color w:val="000000"/>
          <w:kern w:val="0"/>
          <w:sz w:val="32"/>
          <w:szCs w:val="32"/>
        </w:rPr>
        <w:t>抽查计划、</w:t>
      </w:r>
      <w:r>
        <w:rPr>
          <w:rFonts w:hint="eastAsia" w:ascii="仿宋_GB2312" w:hAnsi="宋体" w:eastAsia="仿宋_GB2312"/>
          <w:color w:val="000000"/>
          <w:sz w:val="32"/>
          <w:szCs w:val="32"/>
        </w:rPr>
        <w:t>抽查事项、抽查依据、抽查主体、抽查内容、抽查方式、抽查比例、抽查频次等。</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left="105" w:leftChars="50" w:right="105" w:rightChars="50" w:firstLine="640" w:firstLineChars="200"/>
        <w:textAlignment w:val="auto"/>
        <w:outlineLvl w:val="9"/>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八</w:t>
      </w:r>
      <w:r>
        <w:rPr>
          <w:rFonts w:hint="eastAsia" w:ascii="仿宋_GB2312" w:eastAsia="仿宋_GB2312"/>
          <w:color w:val="000000"/>
          <w:sz w:val="32"/>
          <w:szCs w:val="32"/>
        </w:rPr>
        <w:t>）救济方式。行政相对人依法享有的听证权、陈述权、申辩权和申请行政复议或者提起行政诉讼等法定权利和救济途径、方式、期限。</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left="105" w:leftChars="50" w:right="105" w:rightChars="5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九</w:t>
      </w:r>
      <w:r>
        <w:rPr>
          <w:rFonts w:hint="eastAsia" w:ascii="仿宋_GB2312" w:eastAsia="仿宋_GB2312"/>
          <w:color w:val="000000"/>
          <w:sz w:val="32"/>
          <w:szCs w:val="32"/>
        </w:rPr>
        <w:t>）监督举报。受理监督举报的部门、地址、邮编、电话、邮箱及受理反馈程序。</w:t>
      </w:r>
    </w:p>
    <w:p>
      <w:pPr>
        <w:pStyle w:val="8"/>
        <w:keepNext w:val="0"/>
        <w:keepLines w:val="0"/>
        <w:pageBreakBefore w:val="0"/>
        <w:kinsoku/>
        <w:wordWrap/>
        <w:overflowPunct/>
        <w:topLinePunct w:val="0"/>
        <w:autoSpaceDE/>
        <w:autoSpaceDN/>
        <w:bidi w:val="0"/>
        <w:spacing w:before="157" w:beforeLines="50" w:beforeAutospacing="0" w:after="157" w:afterLines="50" w:afterAutospacing="0" w:line="620" w:lineRule="exact"/>
        <w:ind w:left="105" w:leftChars="50" w:right="105" w:rightChars="50" w:firstLine="697" w:firstLineChars="218"/>
        <w:textAlignment w:val="auto"/>
        <w:outlineLvl w:val="9"/>
        <w:rPr>
          <w:rFonts w:hint="eastAsia" w:ascii="仿宋_GB2312" w:eastAsia="仿宋_GB2312"/>
          <w:color w:val="000000"/>
          <w:sz w:val="32"/>
          <w:szCs w:val="32"/>
        </w:rPr>
      </w:pPr>
      <w:r>
        <w:rPr>
          <w:rFonts w:hint="eastAsia" w:eastAsia="仿宋_GB2312" w:cs="仿宋_GB2312"/>
          <w:color w:val="000000"/>
          <w:sz w:val="32"/>
          <w:szCs w:val="32"/>
          <w:lang w:eastAsia="zh-CN"/>
        </w:rPr>
        <w:t>（十）</w:t>
      </w:r>
      <w:r>
        <w:rPr>
          <w:rFonts w:hint="eastAsia" w:eastAsia="仿宋_GB2312" w:cs="仿宋_GB2312"/>
          <w:color w:val="000000"/>
          <w:sz w:val="32"/>
          <w:szCs w:val="32"/>
        </w:rPr>
        <w:t>其他应当主动公示的内容。</w:t>
      </w:r>
    </w:p>
    <w:p>
      <w:pPr>
        <w:pStyle w:val="8"/>
        <w:keepNext w:val="0"/>
        <w:keepLines w:val="0"/>
        <w:pageBreakBefore w:val="0"/>
        <w:kinsoku/>
        <w:wordWrap/>
        <w:overflowPunct/>
        <w:topLinePunct w:val="0"/>
        <w:autoSpaceDE/>
        <w:autoSpaceDN/>
        <w:bidi w:val="0"/>
        <w:spacing w:before="157" w:beforeLines="50" w:beforeAutospacing="0" w:after="157" w:afterLines="50" w:afterAutospacing="0" w:line="620" w:lineRule="exact"/>
        <w:ind w:left="105" w:leftChars="50" w:right="105" w:rightChars="50" w:firstLine="700" w:firstLineChars="218"/>
        <w:textAlignment w:val="auto"/>
        <w:outlineLvl w:val="9"/>
        <w:rPr>
          <w:rFonts w:hint="eastAsia" w:ascii="仿宋_GB2312" w:eastAsia="仿宋_GB2312"/>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eastAsia="zh-CN"/>
        </w:rPr>
        <w:t>八</w:t>
      </w:r>
      <w:r>
        <w:rPr>
          <w:rFonts w:hint="eastAsia" w:ascii="黑体" w:hAnsi="黑体" w:eastAsia="黑体" w:cs="黑体"/>
          <w:b/>
          <w:bCs/>
          <w:color w:val="000000"/>
          <w:sz w:val="32"/>
          <w:szCs w:val="32"/>
        </w:rPr>
        <w:t>条</w:t>
      </w:r>
      <w:r>
        <w:rPr>
          <w:rFonts w:hint="eastAsia" w:ascii="仿宋_GB2312" w:eastAsia="仿宋_GB2312"/>
          <w:color w:val="000000"/>
          <w:sz w:val="32"/>
          <w:szCs w:val="32"/>
        </w:rPr>
        <w:t xml:space="preserve">  </w:t>
      </w:r>
      <w:r>
        <w:rPr>
          <w:rFonts w:hint="eastAsia" w:eastAsia="仿宋_GB2312"/>
          <w:color w:val="000000"/>
          <w:sz w:val="32"/>
          <w:szCs w:val="32"/>
        </w:rPr>
        <w:t>行政执法人员进行监督检查、调查取证、采取强制措施和强制执行、送达执法文书等执法活动时，应当主动出示执法证件亮明身份；出具行政执法文书，主动告知当事人执法事由、执法依据、权利义务等内容</w:t>
      </w:r>
      <w:r>
        <w:rPr>
          <w:rFonts w:hint="eastAsia" w:eastAsia="仿宋_GB2312" w:cs="仿宋_GB2312"/>
          <w:color w:val="000000"/>
          <w:sz w:val="32"/>
          <w:szCs w:val="32"/>
        </w:rPr>
        <w:t>，并做好说明解释工作。</w:t>
      </w:r>
    </w:p>
    <w:p>
      <w:pPr>
        <w:keepNext w:val="0"/>
        <w:keepLines w:val="0"/>
        <w:pageBreakBefore w:val="0"/>
        <w:kinsoku/>
        <w:wordWrap/>
        <w:overflowPunct/>
        <w:topLinePunct w:val="0"/>
        <w:autoSpaceDE/>
        <w:autoSpaceDN/>
        <w:bidi w:val="0"/>
        <w:adjustRightInd w:val="0"/>
        <w:snapToGrid w:val="0"/>
        <w:spacing w:line="620" w:lineRule="exact"/>
        <w:ind w:firstLine="643" w:firstLineChars="200"/>
        <w:textAlignment w:val="auto"/>
        <w:rPr>
          <w:rFonts w:ascii="仿宋_GB2312" w:eastAsia="仿宋_GB2312"/>
          <w:b/>
          <w:color w:val="000000"/>
          <w:sz w:val="32"/>
          <w:szCs w:val="32"/>
        </w:rPr>
      </w:pPr>
      <w:r>
        <w:rPr>
          <w:rFonts w:hint="eastAsia" w:ascii="黑体" w:hAnsi="黑体" w:eastAsia="黑体" w:cs="黑体"/>
          <w:b/>
          <w:bCs/>
          <w:color w:val="000000"/>
          <w:sz w:val="32"/>
          <w:szCs w:val="32"/>
          <w:lang w:eastAsia="zh-CN"/>
        </w:rPr>
        <w:t>第九条</w:t>
      </w:r>
      <w:r>
        <w:rPr>
          <w:rFonts w:hint="eastAsia" w:ascii="仿宋_GB2312" w:eastAsia="仿宋_GB2312"/>
          <w:color w:val="000000"/>
          <w:sz w:val="32"/>
          <w:szCs w:val="32"/>
          <w:lang w:val="en-US" w:eastAsia="zh-CN"/>
        </w:rPr>
        <w:t xml:space="preserve">  </w:t>
      </w:r>
      <w:r>
        <w:rPr>
          <w:rFonts w:hint="eastAsia" w:eastAsia="仿宋_GB2312" w:cs="仿宋_GB2312"/>
          <w:color w:val="000000"/>
          <w:sz w:val="32"/>
          <w:szCs w:val="32"/>
        </w:rPr>
        <w:t>在</w:t>
      </w:r>
      <w:r>
        <w:rPr>
          <w:rFonts w:hint="eastAsia" w:eastAsia="仿宋_GB2312" w:cs="仿宋_GB2312"/>
          <w:color w:val="000000"/>
          <w:sz w:val="32"/>
          <w:szCs w:val="32"/>
          <w:lang w:eastAsia="zh-CN"/>
        </w:rPr>
        <w:t>县</w:t>
      </w:r>
      <w:r>
        <w:rPr>
          <w:rFonts w:hint="eastAsia" w:eastAsia="仿宋_GB2312" w:cs="仿宋_GB2312"/>
          <w:color w:val="000000"/>
          <w:sz w:val="32"/>
          <w:szCs w:val="32"/>
        </w:rPr>
        <w:t>应急管理</w:t>
      </w:r>
      <w:r>
        <w:rPr>
          <w:rFonts w:hint="eastAsia" w:eastAsia="仿宋_GB2312" w:cs="仿宋_GB2312"/>
          <w:color w:val="000000"/>
          <w:sz w:val="32"/>
          <w:szCs w:val="32"/>
          <w:lang w:eastAsia="zh-CN"/>
        </w:rPr>
        <w:t>局</w:t>
      </w:r>
      <w:r>
        <w:rPr>
          <w:rFonts w:hint="eastAsia" w:eastAsia="仿宋_GB2312" w:cs="仿宋_GB2312"/>
          <w:color w:val="000000"/>
          <w:sz w:val="32"/>
          <w:szCs w:val="32"/>
        </w:rPr>
        <w:t>门户网站等公示许可或者服务事项名称、依据、</w:t>
      </w:r>
      <w:r>
        <w:rPr>
          <w:rFonts w:hint="eastAsia" w:ascii="仿宋_GB2312" w:eastAsia="仿宋_GB2312"/>
          <w:color w:val="000000"/>
          <w:sz w:val="32"/>
          <w:szCs w:val="32"/>
        </w:rPr>
        <w:t>办公地址、办公电话、</w:t>
      </w:r>
      <w:r>
        <w:rPr>
          <w:rFonts w:hint="eastAsia" w:eastAsia="仿宋_GB2312" w:cs="仿宋_GB2312"/>
          <w:color w:val="000000"/>
          <w:sz w:val="32"/>
          <w:szCs w:val="32"/>
        </w:rPr>
        <w:t>受理机构、审批机构、受理条件、申请材料清单、办理流程、办理时限、证照发放、表格下载方式、监督检查、咨询渠道、投诉举报、状态查询，各类减、免、缓、征的条件、标准和审批或者办理程序。</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left="105" w:leftChars="50" w:right="105" w:rightChars="50" w:firstLine="643" w:firstLineChars="200"/>
        <w:textAlignment w:val="auto"/>
        <w:outlineLvl w:val="9"/>
        <w:rPr>
          <w:rFonts w:hint="eastAsia" w:ascii="仿宋_GB2312" w:eastAsia="仿宋_GB2312"/>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eastAsia="zh-CN"/>
        </w:rPr>
        <w:t>十</w:t>
      </w:r>
      <w:r>
        <w:rPr>
          <w:rFonts w:hint="eastAsia" w:ascii="黑体" w:hAnsi="黑体" w:eastAsia="黑体" w:cs="黑体"/>
          <w:b/>
          <w:bCs/>
          <w:color w:val="000000"/>
          <w:sz w:val="32"/>
          <w:szCs w:val="32"/>
        </w:rPr>
        <w:t>条</w:t>
      </w:r>
      <w:r>
        <w:rPr>
          <w:rFonts w:hint="eastAsia" w:ascii="仿宋_GB2312" w:eastAsia="仿宋_GB2312"/>
          <w:color w:val="000000"/>
          <w:sz w:val="32"/>
          <w:szCs w:val="32"/>
        </w:rPr>
        <w:t xml:space="preserve">  行政执法事中环节应当公示下列信息:</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left="105" w:leftChars="50" w:right="105" w:rightChars="5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（一）执法人员身份。行政执法人员在进行行政检查、调查取证、采取强制措施、送达执法文书等执法活动时，应当主动出示执法证件。按照规定着制式服装，佩戴执法标志。</w:t>
      </w:r>
    </w:p>
    <w:p>
      <w:pPr>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620" w:lineRule="exact"/>
        <w:ind w:right="105" w:rightChars="5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eastAsia="仿宋_GB2312"/>
          <w:color w:val="000000"/>
          <w:sz w:val="32"/>
          <w:szCs w:val="32"/>
        </w:rPr>
        <w:t>（二）当事人权利义务。 出具执法文书的，主动告知行政相对人执法事由、执法依据、享有的权利义务等内容</w:t>
      </w:r>
      <w:r>
        <w:rPr>
          <w:rFonts w:hint="eastAsia" w:ascii="仿宋_GB2312" w:eastAsia="仿宋_GB2312"/>
          <w:color w:val="000000"/>
          <w:sz w:val="32"/>
          <w:szCs w:val="32"/>
          <w:lang w:eastAsia="zh-CN"/>
        </w:rPr>
        <w:t>，</w:t>
      </w:r>
      <w:r>
        <w:rPr>
          <w:rFonts w:hint="eastAsia" w:ascii="仿宋_GB2312" w:hAnsi="仿宋_GB2312" w:eastAsia="仿宋_GB2312" w:cs="仿宋_GB2312"/>
          <w:color w:val="000000"/>
          <w:sz w:val="32"/>
          <w:szCs w:val="32"/>
        </w:rPr>
        <w:t>并做好说明解释工作。</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right="105" w:rightChars="5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三）法律、法规、规章或者规范性文件规定应当事中公示的其他行政执法信息。</w:t>
      </w:r>
    </w:p>
    <w:p>
      <w:pPr>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620" w:lineRule="exact"/>
        <w:ind w:left="105" w:leftChars="50" w:right="105" w:rightChars="50" w:firstLine="643"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eastAsia="zh-CN"/>
        </w:rPr>
        <w:t>十一</w:t>
      </w:r>
      <w:r>
        <w:rPr>
          <w:rFonts w:hint="eastAsia" w:ascii="黑体" w:hAnsi="黑体" w:eastAsia="黑体" w:cs="黑体"/>
          <w:b/>
          <w:bCs/>
          <w:color w:val="000000"/>
          <w:sz w:val="32"/>
          <w:szCs w:val="32"/>
        </w:rPr>
        <w:t>条</w:t>
      </w:r>
      <w:r>
        <w:rPr>
          <w:rFonts w:hint="eastAsia" w:ascii="仿宋_GB2312" w:eastAsia="仿宋_GB2312"/>
          <w:b/>
          <w:bCs/>
          <w:color w:val="000000"/>
          <w:sz w:val="32"/>
          <w:szCs w:val="32"/>
        </w:rPr>
        <w:t xml:space="preserve"> </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行政许可</w:t>
      </w:r>
      <w:r>
        <w:rPr>
          <w:rFonts w:hint="eastAsia" w:ascii="仿宋_GB2312" w:eastAsia="仿宋_GB2312"/>
          <w:color w:val="000000"/>
          <w:sz w:val="32"/>
          <w:szCs w:val="32"/>
        </w:rPr>
        <w:t>政务服务窗口应当</w:t>
      </w:r>
      <w:r>
        <w:rPr>
          <w:rFonts w:hint="eastAsia" w:ascii="仿宋_GB2312" w:eastAsia="仿宋_GB2312"/>
          <w:color w:val="000000"/>
          <w:sz w:val="32"/>
          <w:szCs w:val="32"/>
          <w:lang w:eastAsia="zh-CN"/>
        </w:rPr>
        <w:t>设置岗位信息公示牌，</w:t>
      </w:r>
      <w:r>
        <w:rPr>
          <w:rFonts w:hint="eastAsia" w:ascii="仿宋_GB2312" w:eastAsia="仿宋_GB2312"/>
          <w:color w:val="000000"/>
          <w:sz w:val="32"/>
          <w:szCs w:val="32"/>
        </w:rPr>
        <w:t>明示工作人员岗位职责、申请材料示范文本、办理进度查询、咨询服务、</w:t>
      </w:r>
      <w:r>
        <w:rPr>
          <w:rFonts w:hint="eastAsia" w:ascii="仿宋_GB2312" w:hAnsi="仿宋_GB2312" w:eastAsia="仿宋_GB2312" w:cs="仿宋_GB2312"/>
          <w:sz w:val="32"/>
          <w:szCs w:val="32"/>
        </w:rPr>
        <w:t>监督部门、投诉渠道、是否收费以及办公时间、办公地址、办公电话、状态查询等内容。</w:t>
      </w:r>
    </w:p>
    <w:p>
      <w:pPr>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620" w:lineRule="exact"/>
        <w:ind w:left="105" w:leftChars="50" w:right="105" w:rightChars="50" w:firstLine="640" w:firstLineChars="200"/>
        <w:textAlignment w:val="auto"/>
        <w:outlineLvl w:val="9"/>
        <w:rPr>
          <w:rFonts w:eastAsia="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sz w:val="32"/>
          <w:szCs w:val="32"/>
        </w:rPr>
        <w:t xml:space="preserve"> 行政执法结果公开可以采取公开行政执法信息摘要或者行政处罚决定书、行政许可决定书等行政执法决定书全文的方式</w:t>
      </w:r>
      <w:r>
        <w:rPr>
          <w:rFonts w:hint="eastAsia" w:ascii="仿宋_GB2312" w:hAnsi="仿宋_GB2312" w:eastAsia="仿宋_GB2312" w:cs="仿宋_GB2312"/>
          <w:color w:val="000000"/>
          <w:sz w:val="32"/>
          <w:szCs w:val="32"/>
          <w:lang w:val="en-US" w:eastAsia="zh-CN"/>
        </w:rPr>
        <w:t>，</w:t>
      </w:r>
      <w:r>
        <w:rPr>
          <w:rFonts w:hint="eastAsia" w:eastAsia="仿宋_GB2312" w:cs="仿宋_GB2312"/>
          <w:color w:val="000000"/>
          <w:sz w:val="32"/>
          <w:szCs w:val="32"/>
        </w:rPr>
        <w:t>行政执法事后公开内容包括：</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right="105" w:rightChars="50" w:firstLine="643" w:firstLineChars="200"/>
        <w:textAlignment w:val="auto"/>
        <w:outlineLvl w:val="9"/>
        <w:rPr>
          <w:rFonts w:hint="eastAsia" w:ascii="仿宋_GB2312" w:eastAsia="仿宋_GB2312"/>
          <w:color w:val="000000"/>
          <w:sz w:val="32"/>
          <w:szCs w:val="32"/>
          <w:lang w:eastAsia="zh-CN"/>
        </w:rPr>
      </w:pPr>
      <w:r>
        <w:rPr>
          <w:rFonts w:hint="eastAsia" w:ascii="楷体_GB2312" w:hAnsi="楷体_GB2312" w:eastAsia="楷体_GB2312" w:cs="楷体_GB2312"/>
          <w:b/>
          <w:bCs/>
          <w:color w:val="000000"/>
          <w:sz w:val="32"/>
          <w:szCs w:val="32"/>
        </w:rPr>
        <w:t>（一）行政许可。</w:t>
      </w:r>
      <w:r>
        <w:rPr>
          <w:rFonts w:hint="eastAsia" w:eastAsia="仿宋_GB2312" w:cs="仿宋_GB2312"/>
          <w:color w:val="000000"/>
          <w:sz w:val="32"/>
          <w:szCs w:val="32"/>
        </w:rPr>
        <w:t>行政许可单位名称、</w:t>
      </w:r>
      <w:r>
        <w:rPr>
          <w:rFonts w:hint="eastAsia" w:ascii="仿宋_GB2312" w:eastAsia="仿宋_GB2312"/>
          <w:color w:val="000000"/>
          <w:sz w:val="32"/>
          <w:szCs w:val="32"/>
        </w:rPr>
        <w:t>注册地址、经济类型、</w:t>
      </w:r>
      <w:r>
        <w:rPr>
          <w:rFonts w:hint="eastAsia" w:eastAsia="仿宋_GB2312" w:cs="仿宋_GB2312"/>
          <w:color w:val="000000"/>
          <w:sz w:val="32"/>
          <w:szCs w:val="32"/>
        </w:rPr>
        <w:t>许可类别、</w:t>
      </w:r>
      <w:r>
        <w:rPr>
          <w:rFonts w:hint="eastAsia" w:ascii="仿宋_GB2312" w:eastAsia="仿宋_GB2312"/>
          <w:color w:val="000000"/>
          <w:sz w:val="32"/>
          <w:szCs w:val="32"/>
        </w:rPr>
        <w:t>许可范围、</w:t>
      </w:r>
      <w:r>
        <w:rPr>
          <w:rFonts w:hint="eastAsia" w:eastAsia="仿宋_GB2312" w:cs="仿宋_GB2312"/>
          <w:color w:val="000000"/>
          <w:sz w:val="32"/>
          <w:szCs w:val="32"/>
        </w:rPr>
        <w:t>许可时间、有效期限</w:t>
      </w:r>
      <w:r>
        <w:rPr>
          <w:rFonts w:hint="eastAsia" w:ascii="仿宋_GB2312" w:eastAsia="仿宋_GB2312"/>
          <w:color w:val="000000"/>
          <w:sz w:val="32"/>
          <w:szCs w:val="32"/>
        </w:rPr>
        <w:t>、发证机关、发证日期等</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left="105" w:leftChars="50" w:right="105" w:rightChars="50" w:firstLine="643" w:firstLineChars="200"/>
        <w:textAlignment w:val="auto"/>
        <w:outlineLvl w:val="9"/>
        <w:rPr>
          <w:rFonts w:eastAsia="仿宋_GB2312"/>
          <w:color w:val="000000"/>
          <w:sz w:val="32"/>
          <w:szCs w:val="32"/>
        </w:rPr>
      </w:pPr>
      <w:r>
        <w:rPr>
          <w:rFonts w:hint="eastAsia" w:ascii="楷体_GB2312" w:hAnsi="楷体_GB2312" w:eastAsia="楷体_GB2312" w:cs="楷体_GB2312"/>
          <w:b/>
          <w:bCs/>
          <w:color w:val="000000"/>
          <w:sz w:val="32"/>
          <w:szCs w:val="32"/>
        </w:rPr>
        <w:t>（二）行政处罚。</w:t>
      </w:r>
      <w:r>
        <w:rPr>
          <w:rFonts w:hint="eastAsia" w:ascii="仿宋_GB2312" w:eastAsia="仿宋_GB2312"/>
          <w:color w:val="000000"/>
          <w:sz w:val="32"/>
          <w:szCs w:val="32"/>
          <w:lang w:eastAsia="zh-CN"/>
        </w:rPr>
        <w:t>执法文书号、案件名称，</w:t>
      </w:r>
      <w:r>
        <w:rPr>
          <w:rFonts w:hint="eastAsia" w:ascii="仿宋_GB2312" w:eastAsia="仿宋_GB2312"/>
          <w:color w:val="000000"/>
          <w:sz w:val="32"/>
          <w:szCs w:val="32"/>
        </w:rPr>
        <w:t>行政处罚</w:t>
      </w:r>
      <w:r>
        <w:rPr>
          <w:rFonts w:hint="eastAsia" w:ascii="仿宋_GB2312" w:eastAsia="仿宋_GB2312"/>
          <w:color w:val="000000"/>
          <w:sz w:val="32"/>
          <w:szCs w:val="32"/>
          <w:lang w:eastAsia="zh-CN"/>
        </w:rPr>
        <w:t>当事</w:t>
      </w:r>
      <w:r>
        <w:rPr>
          <w:rFonts w:hint="eastAsia" w:ascii="仿宋_GB2312" w:eastAsia="仿宋_GB2312"/>
          <w:color w:val="000000"/>
          <w:sz w:val="32"/>
          <w:szCs w:val="32"/>
        </w:rPr>
        <w:t>人</w:t>
      </w:r>
      <w:r>
        <w:rPr>
          <w:rFonts w:hint="eastAsia" w:ascii="仿宋_GB2312" w:eastAsia="仿宋_GB2312"/>
          <w:color w:val="000000"/>
          <w:sz w:val="32"/>
          <w:szCs w:val="32"/>
          <w:lang w:eastAsia="zh-CN"/>
        </w:rPr>
        <w:t>姓名或者名称</w:t>
      </w:r>
      <w:r>
        <w:rPr>
          <w:rFonts w:hint="eastAsia" w:ascii="仿宋_GB2312" w:eastAsia="仿宋_GB2312"/>
          <w:color w:val="000000"/>
          <w:sz w:val="32"/>
          <w:szCs w:val="32"/>
        </w:rPr>
        <w:t>、违法事实、处罚依据、处罚结果</w:t>
      </w:r>
      <w:r>
        <w:rPr>
          <w:rFonts w:hint="eastAsia" w:ascii="仿宋_GB2312" w:eastAsia="仿宋_GB2312"/>
          <w:color w:val="000000"/>
          <w:sz w:val="32"/>
          <w:szCs w:val="32"/>
          <w:lang w:eastAsia="zh-CN"/>
        </w:rPr>
        <w:t>、执法主体名称</w:t>
      </w:r>
      <w:r>
        <w:rPr>
          <w:rFonts w:hint="eastAsia" w:ascii="仿宋_GB2312" w:eastAsia="仿宋_GB2312"/>
          <w:color w:val="000000"/>
          <w:sz w:val="32"/>
          <w:szCs w:val="32"/>
        </w:rPr>
        <w:t>、处罚时间等</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left="105" w:leftChars="50" w:right="105" w:rightChars="50" w:firstLine="643" w:firstLineChars="200"/>
        <w:textAlignment w:val="auto"/>
        <w:outlineLvl w:val="9"/>
        <w:rPr>
          <w:rFonts w:hint="eastAsia" w:ascii="仿宋_GB2312" w:eastAsia="仿宋_GB2312"/>
          <w:color w:val="000000"/>
          <w:sz w:val="32"/>
          <w:szCs w:val="32"/>
          <w:lang w:eastAsia="zh-CN"/>
        </w:rPr>
      </w:pPr>
      <w:r>
        <w:rPr>
          <w:rFonts w:hint="eastAsia" w:ascii="楷体_GB2312" w:hAnsi="楷体_GB2312" w:eastAsia="楷体_GB2312" w:cs="楷体_GB2312"/>
          <w:b/>
          <w:bCs/>
          <w:color w:val="000000"/>
          <w:sz w:val="32"/>
          <w:szCs w:val="32"/>
        </w:rPr>
        <w:t>（三）行政强制。</w:t>
      </w:r>
      <w:r>
        <w:rPr>
          <w:rFonts w:hint="eastAsia" w:ascii="仿宋_GB2312" w:eastAsia="仿宋_GB2312"/>
          <w:color w:val="000000"/>
          <w:sz w:val="32"/>
          <w:szCs w:val="32"/>
        </w:rPr>
        <w:t>行政强制的措施、执行方式、执行结果、查封扣押清单</w:t>
      </w:r>
      <w:r>
        <w:rPr>
          <w:rFonts w:hint="eastAsia" w:ascii="仿宋_GB2312" w:eastAsia="仿宋_GB2312"/>
          <w:color w:val="000000"/>
          <w:sz w:val="32"/>
          <w:szCs w:val="32"/>
          <w:lang w:eastAsia="zh-CN"/>
        </w:rPr>
        <w:t>、救济途径、执法主体名称</w:t>
      </w:r>
      <w:r>
        <w:rPr>
          <w:rFonts w:hint="eastAsia" w:ascii="仿宋_GB2312" w:eastAsia="仿宋_GB2312"/>
          <w:color w:val="000000"/>
          <w:sz w:val="32"/>
          <w:szCs w:val="32"/>
        </w:rPr>
        <w:t>、</w:t>
      </w:r>
      <w:r>
        <w:rPr>
          <w:rFonts w:hint="eastAsia" w:ascii="仿宋_GB2312" w:eastAsia="仿宋_GB2312"/>
          <w:color w:val="000000"/>
          <w:sz w:val="32"/>
          <w:szCs w:val="32"/>
          <w:lang w:eastAsia="zh-CN"/>
        </w:rPr>
        <w:t>强制执行</w:t>
      </w:r>
      <w:r>
        <w:rPr>
          <w:rFonts w:hint="eastAsia" w:ascii="仿宋_GB2312" w:eastAsia="仿宋_GB2312"/>
          <w:color w:val="000000"/>
          <w:sz w:val="32"/>
          <w:szCs w:val="32"/>
        </w:rPr>
        <w:t>时间等</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left="105" w:leftChars="50" w:right="105" w:rightChars="50" w:firstLine="643" w:firstLineChars="200"/>
        <w:textAlignment w:val="auto"/>
        <w:outlineLvl w:val="9"/>
        <w:rPr>
          <w:rFonts w:hint="eastAsia" w:ascii="仿宋_GB2312" w:eastAsia="仿宋_GB2312"/>
          <w:color w:val="000000"/>
          <w:sz w:val="32"/>
          <w:szCs w:val="32"/>
        </w:rPr>
      </w:pPr>
      <w:r>
        <w:rPr>
          <w:rFonts w:hint="eastAsia" w:ascii="楷体_GB2312" w:hAnsi="楷体_GB2312" w:eastAsia="楷体_GB2312" w:cs="楷体_GB2312"/>
          <w:b/>
          <w:bCs/>
          <w:color w:val="000000"/>
          <w:sz w:val="32"/>
          <w:szCs w:val="32"/>
        </w:rPr>
        <w:t>（四）行政检查。</w:t>
      </w:r>
      <w:r>
        <w:rPr>
          <w:rFonts w:hint="eastAsia" w:ascii="仿宋_GB2312" w:eastAsia="仿宋_GB2312"/>
          <w:color w:val="000000"/>
          <w:sz w:val="32"/>
          <w:szCs w:val="32"/>
        </w:rPr>
        <w:t>检查对象、检查依据、检查事项、检查方式、检查时间、检查内容、检</w:t>
      </w:r>
      <w:r>
        <w:rPr>
          <w:rFonts w:hint="eastAsia" w:ascii="仿宋_GB2312" w:hAnsi="微软雅黑" w:eastAsia="仿宋_GB2312" w:cs="宋体"/>
          <w:color w:val="000000"/>
          <w:kern w:val="0"/>
          <w:sz w:val="32"/>
          <w:szCs w:val="32"/>
        </w:rPr>
        <w:t>查结果、</w:t>
      </w:r>
      <w:r>
        <w:rPr>
          <w:rFonts w:hint="eastAsia" w:ascii="仿宋_GB2312" w:eastAsia="仿宋_GB2312"/>
          <w:color w:val="000000"/>
          <w:sz w:val="32"/>
          <w:szCs w:val="32"/>
          <w:lang w:eastAsia="zh-CN"/>
        </w:rPr>
        <w:t>采取的处置措施等。</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left="105" w:leftChars="50" w:right="105" w:rightChars="50" w:firstLine="643" w:firstLineChars="200"/>
        <w:textAlignment w:val="auto"/>
        <w:outlineLvl w:val="9"/>
        <w:rPr>
          <w:rFonts w:hint="eastAsia" w:ascii="仿宋_GB2312" w:eastAsia="仿宋_GB2312"/>
          <w:color w:val="000000"/>
          <w:sz w:val="32"/>
          <w:szCs w:val="32"/>
        </w:rPr>
      </w:pPr>
      <w:r>
        <w:rPr>
          <w:rFonts w:hint="eastAsia" w:ascii="仿宋_GB2312" w:eastAsia="仿宋_GB2312"/>
          <w:b/>
          <w:bCs/>
          <w:color w:val="000000"/>
          <w:sz w:val="32"/>
          <w:szCs w:val="32"/>
        </w:rPr>
        <w:t>（五）行政确认。</w:t>
      </w:r>
      <w:r>
        <w:rPr>
          <w:rFonts w:hint="eastAsia" w:ascii="仿宋_GB2312" w:eastAsia="仿宋_GB2312"/>
          <w:color w:val="000000"/>
          <w:sz w:val="32"/>
          <w:szCs w:val="32"/>
        </w:rPr>
        <w:t>被确认单位名称、注册地址、经济类型、确认事项、有效期、确认机关、确认日期等。</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left="105" w:leftChars="50" w:right="105" w:rightChars="50" w:firstLine="643"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b/>
          <w:bCs/>
          <w:color w:val="000000"/>
          <w:sz w:val="32"/>
          <w:szCs w:val="32"/>
          <w:lang w:eastAsia="zh-CN"/>
        </w:rPr>
        <w:t>第十三条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sz w:val="32"/>
          <w:szCs w:val="32"/>
        </w:rPr>
        <w:t>公开行政执法信息摘要的，应当公开行政执法文书号、案件名称、当事人姓名或者名称、执法内容、执法依据、执法结果、救济途径、执法主体名称、日期等。</w:t>
      </w:r>
    </w:p>
    <w:p>
      <w:pPr>
        <w:pStyle w:val="4"/>
        <w:keepNext w:val="0"/>
        <w:keepLines w:val="0"/>
        <w:pageBreakBefore w:val="0"/>
        <w:kinsoku/>
        <w:wordWrap/>
        <w:overflowPunct/>
        <w:topLinePunct w:val="0"/>
        <w:autoSpaceDE/>
        <w:autoSpaceDN/>
        <w:bidi w:val="0"/>
        <w:spacing w:before="157" w:beforeLines="50" w:beforeAutospacing="0" w:after="157" w:afterLines="50" w:afterAutospacing="0" w:line="620" w:lineRule="exact"/>
        <w:ind w:right="105" w:rightChars="50" w:firstLine="643" w:firstLineChars="200"/>
        <w:jc w:val="both"/>
        <w:textAlignment w:val="auto"/>
        <w:outlineLvl w:val="9"/>
        <w:rPr>
          <w:rFonts w:hint="eastAsia" w:ascii="仿宋_GB2312" w:hAnsi="仿宋_GB2312" w:eastAsia="仿宋_GB2312" w:cs="仿宋_GB2312"/>
          <w:color w:val="FF0000"/>
          <w:sz w:val="32"/>
          <w:szCs w:val="32"/>
        </w:rPr>
      </w:pPr>
      <w:r>
        <w:rPr>
          <w:rFonts w:hint="eastAsia" w:ascii="黑体" w:hAnsi="黑体" w:eastAsia="黑体" w:cs="黑体"/>
          <w:b/>
          <w:bCs/>
          <w:color w:val="FF0000"/>
          <w:sz w:val="32"/>
          <w:szCs w:val="32"/>
        </w:rPr>
        <w:t>第十</w:t>
      </w:r>
      <w:r>
        <w:rPr>
          <w:rFonts w:hint="eastAsia" w:ascii="黑体" w:hAnsi="黑体" w:eastAsia="黑体" w:cs="黑体"/>
          <w:b/>
          <w:bCs/>
          <w:color w:val="FF0000"/>
          <w:sz w:val="32"/>
          <w:szCs w:val="32"/>
          <w:lang w:eastAsia="zh-CN"/>
        </w:rPr>
        <w:t>四</w:t>
      </w:r>
      <w:r>
        <w:rPr>
          <w:rFonts w:hint="eastAsia" w:ascii="黑体" w:hAnsi="黑体" w:eastAsia="黑体" w:cs="黑体"/>
          <w:b/>
          <w:bCs/>
          <w:color w:val="FF0000"/>
          <w:sz w:val="32"/>
          <w:szCs w:val="32"/>
        </w:rPr>
        <w:t>条</w:t>
      </w:r>
      <w:r>
        <w:rPr>
          <w:rFonts w:hint="eastAsia" w:ascii="仿宋_GB2312" w:hAnsi="仿宋_GB2312" w:eastAsia="仿宋_GB2312" w:cs="仿宋_GB2312"/>
          <w:color w:val="FF0000"/>
          <w:sz w:val="32"/>
          <w:szCs w:val="32"/>
        </w:rPr>
        <w:t xml:space="preserve"> 公开行政执法决定书全文时，应当隐去下列信息：</w:t>
      </w:r>
    </w:p>
    <w:p>
      <w:pPr>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620" w:lineRule="exact"/>
        <w:ind w:left="105" w:leftChars="50" w:right="105" w:rightChars="50" w:firstLine="640" w:firstLineChars="200"/>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（一）被处罚的自然人、法人或者其他组织的法定代表人、负责人以外的自然人姓名；</w:t>
      </w:r>
    </w:p>
    <w:p>
      <w:pPr>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620" w:lineRule="exact"/>
        <w:ind w:left="105" w:leftChars="50" w:right="105" w:rightChars="50" w:firstLine="640" w:firstLineChars="200"/>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（二）自然人的家庭住址、身份证号码、通讯方式、银行账号、动产或者不动产权属证书编号、财产状况等；</w:t>
      </w:r>
    </w:p>
    <w:p>
      <w:pPr>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620" w:lineRule="exact"/>
        <w:ind w:left="105" w:leftChars="50" w:right="105" w:rightChars="50" w:firstLine="640" w:firstLineChars="200"/>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（三）法人或者其他组织的银行账号、动产或者不动产权属证书编号、财产状况等；</w:t>
      </w:r>
    </w:p>
    <w:p>
      <w:pPr>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620" w:lineRule="exact"/>
        <w:ind w:left="105" w:leftChars="50" w:right="105" w:rightChars="50" w:firstLine="640" w:firstLineChars="200"/>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（四）按照规定应当隐去的其他信息。</w:t>
      </w:r>
    </w:p>
    <w:p>
      <w:pPr>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620" w:lineRule="exact"/>
        <w:ind w:right="105" w:rightChars="5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十五</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有下列情形之一的行政执法决定信息，不予公开：</w:t>
      </w:r>
    </w:p>
    <w:p>
      <w:pPr>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620" w:lineRule="exact"/>
        <w:ind w:left="105" w:leftChars="50" w:right="105" w:rightChars="5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（一）行政相对人是未成年人的；</w:t>
      </w:r>
    </w:p>
    <w:p>
      <w:pPr>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620" w:lineRule="exact"/>
        <w:ind w:left="105" w:leftChars="50" w:right="105" w:rightChars="5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（二）案件主要事实涉及国家秘密、商业秘密、个人隐私的；</w:t>
      </w:r>
    </w:p>
    <w:p>
      <w:pPr>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620" w:lineRule="exact"/>
        <w:ind w:left="105" w:leftChars="50" w:right="105" w:rightChars="5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（三）公开后可能危及国家安全、公共安全、经济安全和社会稳定的；</w:t>
      </w:r>
    </w:p>
    <w:p>
      <w:pPr>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620" w:lineRule="exact"/>
        <w:ind w:left="105" w:leftChars="50" w:right="105" w:rightChars="5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（四）按照规定不得公开的其他情形；</w:t>
      </w:r>
    </w:p>
    <w:p>
      <w:pPr>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620" w:lineRule="exact"/>
        <w:ind w:left="105" w:leftChars="50" w:right="105" w:rightChars="5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涉及商业秘密、个人隐私的行政处罚案件信息，经权利人同意公开或者行政执法主体认为不公开可能对公共利益造成重大影响的，可以公开。</w:t>
      </w:r>
    </w:p>
    <w:p>
      <w:pPr>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620" w:lineRule="exact"/>
        <w:ind w:left="105" w:leftChars="50" w:right="105" w:rightChars="50" w:firstLine="643" w:firstLineChars="200"/>
        <w:textAlignment w:val="auto"/>
        <w:outlineLvl w:val="9"/>
        <w:rPr>
          <w:rFonts w:hint="eastAsia" w:ascii="仿宋_GB2312" w:eastAsia="仿宋_GB2312" w:cs="仿宋_GB2312"/>
          <w:color w:val="000000"/>
          <w:sz w:val="32"/>
          <w:szCs w:val="32"/>
        </w:rPr>
      </w:pPr>
      <w:r>
        <w:rPr>
          <w:rFonts w:hint="eastAsia" w:ascii="黑体" w:hAnsi="黑体" w:eastAsia="黑体" w:cs="黑体"/>
          <w:b/>
          <w:bCs/>
          <w:color w:val="000000"/>
          <w:sz w:val="32"/>
          <w:szCs w:val="32"/>
          <w:lang w:eastAsia="zh-CN"/>
        </w:rPr>
        <w:t>第十六条</w:t>
      </w:r>
      <w:r>
        <w:rPr>
          <w:rFonts w:hint="eastAsia" w:ascii="仿宋_GB2312" w:hAnsi="仿宋_GB2312" w:eastAsia="仿宋_GB2312" w:cs="仿宋_GB2312"/>
          <w:color w:val="000000"/>
          <w:sz w:val="32"/>
          <w:szCs w:val="32"/>
          <w:lang w:val="en-US" w:eastAsia="zh-CN"/>
        </w:rPr>
        <w:t xml:space="preserve">  </w:t>
      </w:r>
      <w:r>
        <w:rPr>
          <w:rFonts w:hint="eastAsia" w:eastAsia="仿宋_GB2312" w:cs="仿宋_GB2312"/>
          <w:color w:val="000000"/>
          <w:sz w:val="32"/>
          <w:szCs w:val="32"/>
        </w:rPr>
        <w:t>行政执法决定信息在形成或者变更之日起</w:t>
      </w:r>
      <w:r>
        <w:rPr>
          <w:rFonts w:hint="eastAsia" w:ascii="仿宋_GB2312" w:hAnsi="仿宋_GB2312" w:eastAsia="仿宋_GB2312" w:cs="仿宋_GB2312"/>
          <w:color w:val="000000"/>
          <w:sz w:val="32"/>
          <w:szCs w:val="32"/>
        </w:rPr>
        <w:t>20</w:t>
      </w:r>
      <w:r>
        <w:rPr>
          <w:rFonts w:hint="eastAsia" w:eastAsia="仿宋_GB2312" w:cs="仿宋_GB2312"/>
          <w:color w:val="000000"/>
          <w:sz w:val="32"/>
          <w:szCs w:val="32"/>
        </w:rPr>
        <w:t>个工作日内公开。</w:t>
      </w:r>
      <w:r>
        <w:rPr>
          <w:rFonts w:hint="eastAsia" w:ascii="仿宋_GB2312" w:eastAsia="仿宋_GB2312" w:cs="仿宋_GB2312"/>
          <w:color w:val="000000"/>
          <w:sz w:val="32"/>
          <w:szCs w:val="32"/>
        </w:rPr>
        <w:t>行政许可、行政处罚的执法决定信息应当在执法决定作出之日起7个工作日内公开。</w:t>
      </w:r>
    </w:p>
    <w:p>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hint="eastAsia" w:eastAsia="仿宋_GB2312" w:cs="仿宋_GB2312"/>
          <w:color w:val="000000"/>
          <w:sz w:val="32"/>
          <w:szCs w:val="32"/>
        </w:rPr>
      </w:pPr>
      <w:r>
        <w:rPr>
          <w:rFonts w:hint="eastAsia" w:eastAsia="仿宋_GB2312" w:cs="仿宋_GB2312"/>
          <w:color w:val="000000"/>
          <w:sz w:val="32"/>
          <w:szCs w:val="32"/>
        </w:rPr>
        <w:t>行政许可决定信息在门户网站等公示期限为</w:t>
      </w:r>
      <w:r>
        <w:rPr>
          <w:rFonts w:hint="eastAsia" w:ascii="仿宋_GB2312" w:eastAsia="仿宋_GB2312" w:cs="仿宋_GB2312"/>
          <w:color w:val="000000"/>
          <w:sz w:val="32"/>
          <w:szCs w:val="32"/>
        </w:rPr>
        <w:t>3</w:t>
      </w:r>
      <w:r>
        <w:rPr>
          <w:rFonts w:hint="eastAsia" w:eastAsia="仿宋_GB2312" w:cs="仿宋_GB2312"/>
          <w:color w:val="000000"/>
          <w:sz w:val="32"/>
          <w:szCs w:val="32"/>
        </w:rPr>
        <w:t>年；行政处罚等决定信息公示期限为</w:t>
      </w:r>
      <w:r>
        <w:rPr>
          <w:rFonts w:hint="eastAsia" w:ascii="仿宋_GB2312" w:eastAsia="仿宋_GB2312" w:cs="仿宋_GB2312"/>
          <w:color w:val="000000"/>
          <w:sz w:val="32"/>
          <w:szCs w:val="32"/>
        </w:rPr>
        <w:t>1</w:t>
      </w:r>
      <w:r>
        <w:rPr>
          <w:rFonts w:hint="eastAsia" w:eastAsia="仿宋_GB2312" w:cs="仿宋_GB2312"/>
          <w:color w:val="000000"/>
          <w:sz w:val="32"/>
          <w:szCs w:val="32"/>
        </w:rPr>
        <w:t>年，其中涉及严重失信行为的，公示期限为</w:t>
      </w:r>
      <w:r>
        <w:rPr>
          <w:rFonts w:hint="eastAsia" w:ascii="仿宋_GB2312" w:eastAsia="仿宋_GB2312" w:cs="仿宋_GB2312"/>
          <w:color w:val="000000"/>
          <w:sz w:val="32"/>
          <w:szCs w:val="32"/>
        </w:rPr>
        <w:t>3</w:t>
      </w:r>
      <w:r>
        <w:rPr>
          <w:rFonts w:hint="eastAsia" w:eastAsia="仿宋_GB2312" w:cs="仿宋_GB2312"/>
          <w:color w:val="000000"/>
          <w:sz w:val="32"/>
          <w:szCs w:val="32"/>
        </w:rPr>
        <w:t>年。</w:t>
      </w:r>
    </w:p>
    <w:p>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eastAsia="仿宋_GB2312" w:cs="仿宋_GB2312"/>
          <w:color w:val="000000"/>
          <w:sz w:val="32"/>
          <w:szCs w:val="32"/>
        </w:rPr>
      </w:pPr>
      <w:r>
        <w:rPr>
          <w:rFonts w:hint="eastAsia" w:eastAsia="仿宋_GB2312" w:cs="仿宋_GB2312"/>
          <w:color w:val="000000"/>
          <w:sz w:val="32"/>
          <w:szCs w:val="32"/>
        </w:rPr>
        <w:t>行政执法决定信息公示期满的，经承办机构（单位）主要负责人审核批准后，及时从公示载体上撤下。</w:t>
      </w:r>
    </w:p>
    <w:p>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ascii="仿宋_GB2312" w:eastAsia="仿宋_GB2312" w:cs="仿宋_GB2312"/>
          <w:color w:val="000000"/>
          <w:sz w:val="32"/>
          <w:szCs w:val="32"/>
        </w:rPr>
      </w:pPr>
      <w:r>
        <w:rPr>
          <w:rFonts w:hint="eastAsia" w:ascii="仿宋_GB2312" w:eastAsia="仿宋_GB2312" w:cs="仿宋_GB2312"/>
          <w:color w:val="000000"/>
          <w:sz w:val="32"/>
          <w:szCs w:val="32"/>
        </w:rPr>
        <w:t>法律、法规、规章另有规定的，从其规定。</w:t>
      </w:r>
    </w:p>
    <w:p>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hint="eastAsia" w:eastAsia="仿宋_GB2312" w:cs="仿宋_GB2312"/>
          <w:color w:val="000000"/>
          <w:sz w:val="32"/>
          <w:szCs w:val="32"/>
        </w:rPr>
      </w:pPr>
      <w:r>
        <w:rPr>
          <w:rFonts w:hint="eastAsia" w:eastAsia="黑体" w:cs="黑体"/>
          <w:sz w:val="32"/>
          <w:szCs w:val="32"/>
        </w:rPr>
        <w:t>第十</w:t>
      </w:r>
      <w:r>
        <w:rPr>
          <w:rFonts w:hint="eastAsia" w:eastAsia="黑体" w:cs="黑体"/>
          <w:sz w:val="32"/>
          <w:szCs w:val="32"/>
          <w:lang w:eastAsia="zh-CN"/>
        </w:rPr>
        <w:t>七</w:t>
      </w:r>
      <w:r>
        <w:rPr>
          <w:rFonts w:hint="eastAsia" w:eastAsia="黑体" w:cs="黑体"/>
          <w:sz w:val="32"/>
          <w:szCs w:val="32"/>
        </w:rPr>
        <w:t>条</w:t>
      </w:r>
      <w:r>
        <w:rPr>
          <w:rFonts w:eastAsia="黑体"/>
          <w:color w:val="000000"/>
          <w:sz w:val="32"/>
          <w:szCs w:val="32"/>
        </w:rPr>
        <w:t xml:space="preserve"> </w:t>
      </w:r>
      <w:r>
        <w:rPr>
          <w:rFonts w:eastAsia="仿宋_GB2312"/>
          <w:color w:val="000000"/>
          <w:sz w:val="32"/>
          <w:szCs w:val="32"/>
        </w:rPr>
        <w:t xml:space="preserve"> </w:t>
      </w:r>
      <w:r>
        <w:rPr>
          <w:rFonts w:hint="eastAsia" w:eastAsia="仿宋_GB2312" w:cs="仿宋_GB2312"/>
          <w:color w:val="000000"/>
          <w:sz w:val="32"/>
          <w:szCs w:val="32"/>
        </w:rPr>
        <w:t>执法决定信息公开程序：</w:t>
      </w:r>
    </w:p>
    <w:p>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hint="eastAsia" w:eastAsia="仿宋_GB2312" w:cs="仿宋_GB2312"/>
          <w:color w:val="000000"/>
          <w:sz w:val="32"/>
          <w:szCs w:val="32"/>
        </w:rPr>
      </w:pPr>
      <w:r>
        <w:rPr>
          <w:rFonts w:hint="eastAsia" w:eastAsia="仿宋_GB2312" w:cs="仿宋_GB2312"/>
          <w:color w:val="000000"/>
          <w:sz w:val="32"/>
          <w:szCs w:val="32"/>
        </w:rPr>
        <w:t>（一）承办机构（单位）填写执法决定信息公示表和政务信息公开发布审批卡；</w:t>
      </w:r>
    </w:p>
    <w:p>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hint="eastAsia" w:eastAsia="仿宋_GB2312" w:cs="仿宋_GB2312"/>
          <w:color w:val="000000"/>
          <w:sz w:val="32"/>
          <w:szCs w:val="32"/>
        </w:rPr>
      </w:pPr>
      <w:r>
        <w:rPr>
          <w:rFonts w:hint="eastAsia" w:eastAsia="仿宋_GB2312" w:cs="仿宋_GB2312"/>
          <w:color w:val="000000"/>
          <w:sz w:val="32"/>
          <w:szCs w:val="32"/>
        </w:rPr>
        <w:t>（二）提交</w:t>
      </w:r>
      <w:r>
        <w:rPr>
          <w:rFonts w:hint="eastAsia" w:eastAsia="仿宋_GB2312" w:cs="仿宋_GB2312"/>
          <w:color w:val="000000"/>
          <w:sz w:val="32"/>
          <w:szCs w:val="32"/>
          <w:lang w:eastAsia="zh-CN"/>
        </w:rPr>
        <w:t>办公室</w:t>
      </w:r>
      <w:r>
        <w:rPr>
          <w:rFonts w:hint="eastAsia" w:eastAsia="仿宋_GB2312" w:cs="仿宋_GB2312"/>
          <w:color w:val="000000"/>
          <w:sz w:val="32"/>
          <w:szCs w:val="32"/>
        </w:rPr>
        <w:t>对执法决定信息进行合法性审核</w:t>
      </w:r>
      <w:r>
        <w:rPr>
          <w:rFonts w:hint="eastAsia" w:eastAsia="仿宋_GB2312" w:cs="仿宋_GB2312"/>
          <w:color w:val="000000"/>
          <w:sz w:val="32"/>
          <w:szCs w:val="32"/>
          <w:lang w:eastAsia="zh-CN"/>
        </w:rPr>
        <w:t>和</w:t>
      </w:r>
      <w:r>
        <w:rPr>
          <w:rFonts w:hint="eastAsia" w:eastAsia="仿宋_GB2312" w:cs="仿宋_GB2312"/>
          <w:color w:val="000000"/>
          <w:sz w:val="32"/>
          <w:szCs w:val="32"/>
        </w:rPr>
        <w:t>保密审查；</w:t>
      </w:r>
    </w:p>
    <w:p>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hint="eastAsia" w:eastAsia="仿宋_GB2312" w:cs="仿宋_GB2312"/>
          <w:color w:val="000000"/>
          <w:sz w:val="32"/>
          <w:szCs w:val="32"/>
        </w:rPr>
      </w:pPr>
      <w:r>
        <w:rPr>
          <w:rFonts w:hint="eastAsia" w:eastAsia="仿宋_GB2312" w:cs="仿宋_GB2312"/>
          <w:color w:val="000000"/>
          <w:sz w:val="32"/>
          <w:szCs w:val="32"/>
        </w:rPr>
        <w:t>（</w:t>
      </w:r>
      <w:r>
        <w:rPr>
          <w:rFonts w:hint="eastAsia" w:eastAsia="仿宋_GB2312" w:cs="仿宋_GB2312"/>
          <w:color w:val="000000"/>
          <w:sz w:val="32"/>
          <w:szCs w:val="32"/>
          <w:lang w:eastAsia="zh-CN"/>
        </w:rPr>
        <w:t>三</w:t>
      </w:r>
      <w:r>
        <w:rPr>
          <w:rFonts w:hint="eastAsia" w:eastAsia="仿宋_GB2312" w:cs="仿宋_GB2312"/>
          <w:color w:val="000000"/>
          <w:sz w:val="32"/>
          <w:szCs w:val="32"/>
        </w:rPr>
        <w:t>）报</w:t>
      </w:r>
      <w:r>
        <w:rPr>
          <w:rFonts w:hint="eastAsia" w:eastAsia="仿宋_GB2312" w:cs="仿宋_GB2312"/>
          <w:color w:val="000000"/>
          <w:sz w:val="32"/>
          <w:szCs w:val="32"/>
          <w:lang w:eastAsia="zh-CN"/>
        </w:rPr>
        <w:t>局</w:t>
      </w:r>
      <w:r>
        <w:rPr>
          <w:rFonts w:hint="eastAsia" w:eastAsia="仿宋_GB2312" w:cs="仿宋_GB2312"/>
          <w:color w:val="000000"/>
          <w:sz w:val="32"/>
          <w:szCs w:val="32"/>
        </w:rPr>
        <w:t>领导批示。</w:t>
      </w:r>
    </w:p>
    <w:p>
      <w:pPr>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620" w:lineRule="exact"/>
        <w:ind w:left="105" w:leftChars="50" w:right="105" w:rightChars="50"/>
        <w:jc w:val="both"/>
        <w:textAlignment w:val="auto"/>
        <w:outlineLvl w:val="9"/>
        <w:rPr>
          <w:rFonts w:hint="eastAsia" w:ascii="仿宋_GB2312" w:hAnsi="仿宋_GB2312" w:eastAsia="仿宋_GB2312" w:cs="仿宋_GB2312"/>
          <w:color w:val="000000"/>
          <w:sz w:val="32"/>
          <w:szCs w:val="32"/>
          <w:lang w:val="en-US" w:eastAsia="zh-CN"/>
        </w:rPr>
      </w:pPr>
      <w:r>
        <w:rPr>
          <w:rFonts w:hint="eastAsia"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（四）办公室负责在应县应急管理局门户网公示。</w:t>
      </w:r>
    </w:p>
    <w:p>
      <w:pPr>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620" w:lineRule="exact"/>
        <w:ind w:right="105" w:rightChars="50" w:firstLine="640" w:firstLineChars="200"/>
        <w:textAlignment w:val="auto"/>
        <w:outlineLvl w:val="9"/>
        <w:rPr>
          <w:rFonts w:ascii="仿宋_GB2312" w:eastAsia="仿宋_GB2312"/>
          <w:color w:val="000000"/>
          <w:sz w:val="32"/>
          <w:szCs w:val="32"/>
        </w:rPr>
      </w:pPr>
      <w:r>
        <w:rPr>
          <w:rFonts w:hint="eastAsia" w:eastAsia="黑体" w:cs="黑体"/>
          <w:color w:val="000000"/>
          <w:sz w:val="32"/>
          <w:szCs w:val="32"/>
        </w:rPr>
        <w:t>第十</w:t>
      </w:r>
      <w:r>
        <w:rPr>
          <w:rFonts w:hint="eastAsia" w:eastAsia="黑体" w:cs="黑体"/>
          <w:color w:val="000000"/>
          <w:sz w:val="32"/>
          <w:szCs w:val="32"/>
          <w:lang w:eastAsia="zh-CN"/>
        </w:rPr>
        <w:t>八</w:t>
      </w:r>
      <w:r>
        <w:rPr>
          <w:rFonts w:hint="eastAsia" w:eastAsia="黑体" w:cs="黑体"/>
          <w:color w:val="000000"/>
          <w:sz w:val="32"/>
          <w:szCs w:val="32"/>
        </w:rPr>
        <w:t>条</w:t>
      </w:r>
      <w:r>
        <w:rPr>
          <w:rFonts w:eastAsia="黑体"/>
          <w:color w:val="000000"/>
          <w:sz w:val="32"/>
          <w:szCs w:val="32"/>
        </w:rPr>
        <w:t xml:space="preserve"> </w:t>
      </w:r>
      <w:r>
        <w:rPr>
          <w:rFonts w:eastAsia="仿宋_GB2312"/>
          <w:color w:val="000000"/>
          <w:sz w:val="32"/>
          <w:szCs w:val="32"/>
        </w:rPr>
        <w:t xml:space="preserve"> </w:t>
      </w:r>
      <w:r>
        <w:rPr>
          <w:rFonts w:hint="eastAsia" w:eastAsia="仿宋_GB2312" w:cs="仿宋_GB2312"/>
          <w:color w:val="000000"/>
          <w:sz w:val="32"/>
          <w:szCs w:val="32"/>
        </w:rPr>
        <w:t>按照“谁执法、谁提供、谁负责”的原则，</w:t>
      </w:r>
      <w:r>
        <w:rPr>
          <w:rFonts w:hint="eastAsia" w:ascii="仿宋_GB2312" w:eastAsia="仿宋_GB2312"/>
          <w:color w:val="000000"/>
          <w:sz w:val="32"/>
          <w:szCs w:val="32"/>
        </w:rPr>
        <w:t>事前公开内容由承办机构（单位）</w:t>
      </w:r>
      <w:r>
        <w:rPr>
          <w:rFonts w:ascii="仿宋_GB2312" w:eastAsia="仿宋_GB2312"/>
          <w:color w:val="000000"/>
          <w:sz w:val="32"/>
          <w:szCs w:val="32"/>
        </w:rPr>
        <w:t>通过</w:t>
      </w:r>
      <w:r>
        <w:rPr>
          <w:rFonts w:hint="eastAsia" w:ascii="仿宋_GB2312" w:eastAsia="仿宋_GB2312"/>
          <w:color w:val="000000"/>
          <w:sz w:val="32"/>
          <w:szCs w:val="32"/>
        </w:rPr>
        <w:t>门户网站进行</w:t>
      </w:r>
      <w:r>
        <w:rPr>
          <w:rFonts w:ascii="仿宋_GB2312" w:eastAsia="仿宋_GB2312"/>
          <w:color w:val="000000"/>
          <w:sz w:val="32"/>
          <w:szCs w:val="32"/>
        </w:rPr>
        <w:t>公示</w:t>
      </w:r>
      <w:r>
        <w:rPr>
          <w:rFonts w:hint="eastAsia" w:ascii="仿宋_GB2312" w:eastAsia="仿宋_GB2312"/>
          <w:color w:val="000000"/>
          <w:sz w:val="32"/>
          <w:szCs w:val="32"/>
        </w:rPr>
        <w:t>；事中公示、事后公开的内容由承办机构（单位）</w:t>
      </w:r>
      <w:r>
        <w:rPr>
          <w:rFonts w:ascii="仿宋_GB2312" w:eastAsia="仿宋_GB2312"/>
          <w:color w:val="000000"/>
          <w:sz w:val="32"/>
          <w:szCs w:val="32"/>
        </w:rPr>
        <w:t>通过</w:t>
      </w:r>
      <w:r>
        <w:rPr>
          <w:rFonts w:hint="eastAsia" w:ascii="仿宋_GB2312" w:eastAsia="仿宋_GB2312"/>
          <w:color w:val="000000"/>
          <w:sz w:val="32"/>
          <w:szCs w:val="32"/>
        </w:rPr>
        <w:t>门户网站及其他方式进行</w:t>
      </w:r>
      <w:r>
        <w:rPr>
          <w:rFonts w:ascii="仿宋_GB2312" w:eastAsia="仿宋_GB2312"/>
          <w:color w:val="000000"/>
          <w:sz w:val="32"/>
          <w:szCs w:val="32"/>
        </w:rPr>
        <w:t>公示</w:t>
      </w:r>
      <w:r>
        <w:rPr>
          <w:rFonts w:hint="eastAsia" w:ascii="仿宋_GB2312" w:eastAsia="仿宋_GB2312"/>
          <w:color w:val="000000"/>
          <w:sz w:val="32"/>
          <w:szCs w:val="32"/>
        </w:rPr>
        <w:t>。　</w:t>
      </w:r>
    </w:p>
    <w:p>
      <w:pPr>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620" w:lineRule="exact"/>
        <w:ind w:left="105" w:leftChars="50" w:right="105" w:rightChars="50"/>
        <w:jc w:val="center"/>
        <w:textAlignment w:val="auto"/>
        <w:outlineLvl w:val="9"/>
        <w:rPr>
          <w:rFonts w:hint="eastAsia" w:eastAsia="黑体" w:cs="黑体"/>
          <w:color w:val="000000"/>
          <w:sz w:val="32"/>
          <w:szCs w:val="32"/>
        </w:rPr>
      </w:pPr>
      <w:r>
        <w:rPr>
          <w:rFonts w:hint="eastAsia" w:eastAsia="仿宋_GB2312" w:cs="仿宋_GB2312"/>
          <w:color w:val="000000"/>
          <w:sz w:val="32"/>
          <w:szCs w:val="32"/>
        </w:rPr>
        <w:t>行政许可相关内容</w:t>
      </w:r>
      <w:r>
        <w:rPr>
          <w:rFonts w:hint="eastAsia" w:eastAsia="仿宋_GB2312" w:cs="仿宋_GB2312"/>
          <w:color w:val="000000"/>
          <w:sz w:val="32"/>
          <w:szCs w:val="32"/>
          <w:lang w:eastAsia="zh-CN"/>
        </w:rPr>
        <w:t>同时</w:t>
      </w:r>
      <w:r>
        <w:rPr>
          <w:rFonts w:hint="eastAsia" w:eastAsia="仿宋_GB2312" w:cs="仿宋_GB2312"/>
          <w:color w:val="000000"/>
          <w:sz w:val="32"/>
          <w:szCs w:val="32"/>
        </w:rPr>
        <w:t>在行政审批服务窗口等公示。</w:t>
      </w:r>
    </w:p>
    <w:p>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hint="eastAsia" w:eastAsia="仿宋_GB2312" w:cs="仿宋_GB2312"/>
          <w:color w:val="000000"/>
          <w:sz w:val="32"/>
          <w:szCs w:val="32"/>
        </w:rPr>
      </w:pPr>
      <w:r>
        <w:rPr>
          <w:rFonts w:hint="eastAsia" w:eastAsia="黑体" w:cs="黑体"/>
          <w:color w:val="000000"/>
          <w:sz w:val="32"/>
          <w:szCs w:val="32"/>
        </w:rPr>
        <w:t>第十</w:t>
      </w:r>
      <w:r>
        <w:rPr>
          <w:rFonts w:hint="eastAsia" w:eastAsia="黑体" w:cs="黑体"/>
          <w:color w:val="000000"/>
          <w:sz w:val="32"/>
          <w:szCs w:val="32"/>
          <w:lang w:eastAsia="zh-CN"/>
        </w:rPr>
        <w:t>九</w:t>
      </w:r>
      <w:r>
        <w:rPr>
          <w:rFonts w:hint="eastAsia" w:eastAsia="黑体" w:cs="黑体"/>
          <w:color w:val="000000"/>
          <w:sz w:val="32"/>
          <w:szCs w:val="32"/>
        </w:rPr>
        <w:t>条</w:t>
      </w:r>
      <w:r>
        <w:rPr>
          <w:rFonts w:hint="eastAsia" w:eastAsia="仿宋_GB2312" w:cs="仿宋_GB2312"/>
          <w:color w:val="000000"/>
          <w:sz w:val="32"/>
          <w:szCs w:val="32"/>
        </w:rPr>
        <w:t xml:space="preserve">  公民、法人或者其他组织对执法信息申请公开的，承办机构（单位）应当根据《中华人民共和国政府信息公开条例》等有关规定办理。</w:t>
      </w:r>
    </w:p>
    <w:p>
      <w:pPr>
        <w:keepNext w:val="0"/>
        <w:keepLines w:val="0"/>
        <w:pageBreakBefore w:val="0"/>
        <w:numPr>
          <w:ilvl w:val="0"/>
          <w:numId w:val="0"/>
        </w:numPr>
        <w:kinsoku/>
        <w:wordWrap/>
        <w:overflowPunct/>
        <w:topLinePunct w:val="0"/>
        <w:autoSpaceDE/>
        <w:autoSpaceDN/>
        <w:bidi w:val="0"/>
        <w:adjustRightInd w:val="0"/>
        <w:snapToGrid w:val="0"/>
        <w:spacing w:before="157" w:beforeLines="50" w:beforeAutospacing="0" w:after="157" w:afterLines="50" w:afterAutospacing="0" w:line="620" w:lineRule="exact"/>
        <w:ind w:right="105" w:rightChars="50" w:firstLine="643"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bCs/>
          <w:sz w:val="32"/>
          <w:szCs w:val="32"/>
          <w:lang w:eastAsia="zh-CN"/>
        </w:rPr>
        <w:t>第二十条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eastAsia="仿宋_GB2312" w:cs="仿宋_GB2312"/>
          <w:color w:val="000000"/>
          <w:sz w:val="32"/>
          <w:szCs w:val="32"/>
        </w:rPr>
        <w:t>对下列执法信息应当及时予以更新</w:t>
      </w:r>
      <w:r>
        <w:rPr>
          <w:rFonts w:eastAsia="仿宋_GB2312" w:cs="仿宋_GB2312"/>
          <w:color w:val="000000"/>
          <w:sz w:val="32"/>
          <w:szCs w:val="32"/>
        </w:rPr>
        <w:t>:</w:t>
      </w:r>
    </w:p>
    <w:p>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eastAsia="仿宋_GB2312" w:cs="仿宋_GB2312"/>
          <w:color w:val="000000"/>
          <w:sz w:val="32"/>
          <w:szCs w:val="32"/>
        </w:rPr>
      </w:pPr>
      <w:r>
        <w:rPr>
          <w:rFonts w:hint="eastAsia" w:eastAsia="仿宋_GB2312" w:cs="仿宋_GB2312"/>
          <w:color w:val="000000"/>
          <w:sz w:val="32"/>
          <w:szCs w:val="32"/>
        </w:rPr>
        <w:t>（一）根据法律、法规、规章及行政规范性文件的立改废释需及时更新的；</w:t>
      </w:r>
    </w:p>
    <w:p>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eastAsia="仿宋_GB2312" w:cs="仿宋_GB2312"/>
          <w:color w:val="000000"/>
          <w:sz w:val="32"/>
          <w:szCs w:val="32"/>
        </w:rPr>
      </w:pPr>
      <w:r>
        <w:rPr>
          <w:rFonts w:hint="eastAsia" w:eastAsia="仿宋_GB2312" w:cs="仿宋_GB2312"/>
          <w:color w:val="000000"/>
          <w:sz w:val="32"/>
          <w:szCs w:val="32"/>
        </w:rPr>
        <w:t>（二）工作职能发生变化的</w:t>
      </w:r>
      <w:r>
        <w:rPr>
          <w:rFonts w:eastAsia="仿宋_GB2312" w:cs="仿宋_GB2312"/>
          <w:color w:val="000000"/>
          <w:sz w:val="32"/>
          <w:szCs w:val="32"/>
        </w:rPr>
        <w:t>;</w:t>
      </w:r>
    </w:p>
    <w:p>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eastAsia="仿宋_GB2312" w:cs="仿宋_GB2312"/>
          <w:color w:val="000000"/>
          <w:sz w:val="32"/>
          <w:szCs w:val="32"/>
        </w:rPr>
      </w:pPr>
      <w:r>
        <w:rPr>
          <w:rFonts w:hint="eastAsia" w:eastAsia="仿宋_GB2312" w:cs="仿宋_GB2312"/>
          <w:color w:val="000000"/>
          <w:sz w:val="32"/>
          <w:szCs w:val="32"/>
        </w:rPr>
        <w:t>（三）生效行政复议决定或行政诉讼裁判文书变更、撤销行政执法行为，或确认行政执法行为违法或无效的；</w:t>
      </w:r>
    </w:p>
    <w:p>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hint="eastAsia" w:eastAsia="仿宋_GB2312" w:cs="仿宋_GB2312"/>
          <w:color w:val="000000"/>
          <w:sz w:val="32"/>
          <w:szCs w:val="32"/>
        </w:rPr>
      </w:pPr>
      <w:r>
        <w:rPr>
          <w:rFonts w:hint="eastAsia" w:eastAsia="仿宋_GB2312" w:cs="仿宋_GB2312"/>
          <w:color w:val="000000"/>
          <w:sz w:val="32"/>
          <w:szCs w:val="32"/>
        </w:rPr>
        <w:t>（四）其他需要更新的情形。</w:t>
      </w:r>
    </w:p>
    <w:p>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hint="eastAsia"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eastAsia="黑体" w:cs="黑体"/>
          <w:color w:val="000000"/>
          <w:sz w:val="32"/>
          <w:szCs w:val="32"/>
        </w:rPr>
        <w:t>第</w:t>
      </w:r>
      <w:r>
        <w:rPr>
          <w:rFonts w:hint="eastAsia" w:eastAsia="黑体" w:cs="黑体"/>
          <w:color w:val="000000"/>
          <w:sz w:val="32"/>
          <w:szCs w:val="32"/>
          <w:lang w:eastAsia="zh-CN"/>
        </w:rPr>
        <w:t>二十一</w:t>
      </w:r>
      <w:r>
        <w:rPr>
          <w:rFonts w:hint="eastAsia" w:eastAsia="黑体" w:cs="黑体"/>
          <w:color w:val="000000"/>
          <w:sz w:val="32"/>
          <w:szCs w:val="32"/>
        </w:rPr>
        <w:t>条　</w:t>
      </w:r>
      <w:r>
        <w:rPr>
          <w:rFonts w:hint="eastAsia" w:eastAsia="仿宋_GB2312" w:cs="仿宋_GB2312"/>
          <w:color w:val="000000"/>
          <w:sz w:val="32"/>
          <w:szCs w:val="32"/>
        </w:rPr>
        <w:t>公民、法人或者其他组织有证据证明</w:t>
      </w:r>
      <w:r>
        <w:rPr>
          <w:rFonts w:hint="eastAsia" w:eastAsia="仿宋_GB2312" w:cs="仿宋_GB2312"/>
          <w:color w:val="000000"/>
          <w:sz w:val="32"/>
          <w:szCs w:val="32"/>
          <w:lang w:eastAsia="zh-CN"/>
        </w:rPr>
        <w:t>县</w:t>
      </w:r>
      <w:r>
        <w:rPr>
          <w:rFonts w:hint="eastAsia" w:eastAsia="仿宋_GB2312" w:cs="仿宋_GB2312"/>
          <w:color w:val="000000"/>
          <w:sz w:val="32"/>
          <w:szCs w:val="32"/>
        </w:rPr>
        <w:t>应急管理</w:t>
      </w:r>
      <w:r>
        <w:rPr>
          <w:rFonts w:hint="eastAsia" w:eastAsia="仿宋_GB2312" w:cs="仿宋_GB2312"/>
          <w:color w:val="000000"/>
          <w:sz w:val="32"/>
          <w:szCs w:val="32"/>
          <w:lang w:eastAsia="zh-CN"/>
        </w:rPr>
        <w:t>局</w:t>
      </w:r>
      <w:r>
        <w:rPr>
          <w:rFonts w:hint="eastAsia" w:eastAsia="仿宋_GB2312" w:cs="仿宋_GB2312"/>
          <w:color w:val="000000"/>
          <w:sz w:val="32"/>
          <w:szCs w:val="32"/>
        </w:rPr>
        <w:t>公示的与其自身相关的执法信息不准确的，可以要求予以更正。经审核属实的</w:t>
      </w:r>
      <w:r>
        <w:rPr>
          <w:rFonts w:eastAsia="仿宋_GB2312" w:cs="仿宋_GB2312"/>
          <w:color w:val="000000"/>
          <w:sz w:val="32"/>
          <w:szCs w:val="32"/>
        </w:rPr>
        <w:t>,</w:t>
      </w:r>
      <w:r>
        <w:rPr>
          <w:rFonts w:hint="eastAsia" w:eastAsia="仿宋_GB2312" w:cs="仿宋_GB2312"/>
          <w:color w:val="000000"/>
          <w:sz w:val="32"/>
          <w:szCs w:val="32"/>
        </w:rPr>
        <w:t xml:space="preserve"> 由承办机构（单位）予以更正并告知申请人；不属于</w:t>
      </w:r>
      <w:r>
        <w:rPr>
          <w:rFonts w:hint="eastAsia" w:eastAsia="仿宋_GB2312" w:cs="仿宋_GB2312"/>
          <w:color w:val="000000"/>
          <w:sz w:val="32"/>
          <w:szCs w:val="32"/>
          <w:lang w:eastAsia="zh-CN"/>
        </w:rPr>
        <w:t>县</w:t>
      </w:r>
      <w:r>
        <w:rPr>
          <w:rFonts w:hint="eastAsia" w:eastAsia="仿宋_GB2312" w:cs="仿宋_GB2312"/>
          <w:color w:val="000000"/>
          <w:sz w:val="32"/>
          <w:szCs w:val="32"/>
        </w:rPr>
        <w:t>应急管理</w:t>
      </w:r>
      <w:r>
        <w:rPr>
          <w:rFonts w:hint="eastAsia" w:eastAsia="仿宋_GB2312" w:cs="仿宋_GB2312"/>
          <w:color w:val="000000"/>
          <w:sz w:val="32"/>
          <w:szCs w:val="32"/>
          <w:lang w:eastAsia="zh-CN"/>
        </w:rPr>
        <w:t>局</w:t>
      </w:r>
      <w:r>
        <w:rPr>
          <w:rFonts w:hint="eastAsia" w:eastAsia="仿宋_GB2312" w:cs="仿宋_GB2312"/>
          <w:color w:val="000000"/>
          <w:sz w:val="32"/>
          <w:szCs w:val="32"/>
        </w:rPr>
        <w:t>职能范围的，可以转送有权更正的行政执法机关处理并告知申请人，或者告知申请人向有权更正的行政执法机关提出。</w:t>
      </w:r>
    </w:p>
    <w:p>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hint="eastAsia" w:eastAsia="仿宋_GB2312" w:cs="仿宋_GB2312"/>
          <w:color w:val="000000"/>
          <w:sz w:val="32"/>
          <w:szCs w:val="32"/>
        </w:rPr>
      </w:pPr>
      <w:r>
        <w:rPr>
          <w:rFonts w:hint="eastAsia" w:eastAsia="黑体" w:cs="黑体"/>
          <w:color w:val="000000"/>
          <w:sz w:val="32"/>
          <w:szCs w:val="32"/>
        </w:rPr>
        <w:t>第</w:t>
      </w:r>
      <w:r>
        <w:rPr>
          <w:rFonts w:hint="eastAsia" w:eastAsia="黑体" w:cs="黑体"/>
          <w:color w:val="000000"/>
          <w:sz w:val="32"/>
          <w:szCs w:val="32"/>
          <w:lang w:eastAsia="zh-CN"/>
        </w:rPr>
        <w:t>二十二</w:t>
      </w:r>
      <w:r>
        <w:rPr>
          <w:rFonts w:hint="eastAsia" w:eastAsia="黑体" w:cs="黑体"/>
          <w:color w:val="000000"/>
          <w:sz w:val="32"/>
          <w:szCs w:val="32"/>
        </w:rPr>
        <w:t>条　</w:t>
      </w:r>
      <w:r>
        <w:rPr>
          <w:rFonts w:hint="eastAsia" w:eastAsia="仿宋_GB2312" w:cs="仿宋_GB2312"/>
          <w:color w:val="000000"/>
          <w:sz w:val="32"/>
          <w:szCs w:val="32"/>
        </w:rPr>
        <w:t>公民、法人或者其他组织认为</w:t>
      </w:r>
      <w:r>
        <w:rPr>
          <w:rFonts w:hint="eastAsia" w:eastAsia="仿宋_GB2312" w:cs="仿宋_GB2312"/>
          <w:color w:val="000000"/>
          <w:sz w:val="32"/>
          <w:szCs w:val="32"/>
          <w:lang w:eastAsia="zh-CN"/>
        </w:rPr>
        <w:t>县</w:t>
      </w:r>
      <w:r>
        <w:rPr>
          <w:rFonts w:hint="eastAsia" w:eastAsia="仿宋_GB2312" w:cs="仿宋_GB2312"/>
          <w:color w:val="000000"/>
          <w:sz w:val="32"/>
          <w:szCs w:val="32"/>
        </w:rPr>
        <w:t>应急管理</w:t>
      </w:r>
      <w:r>
        <w:rPr>
          <w:rFonts w:hint="eastAsia" w:eastAsia="仿宋_GB2312" w:cs="仿宋_GB2312"/>
          <w:color w:val="000000"/>
          <w:sz w:val="32"/>
          <w:szCs w:val="32"/>
          <w:lang w:eastAsia="zh-CN"/>
        </w:rPr>
        <w:t>局</w:t>
      </w:r>
      <w:r>
        <w:rPr>
          <w:rFonts w:hint="eastAsia" w:eastAsia="仿宋_GB2312" w:cs="仿宋_GB2312"/>
          <w:color w:val="000000"/>
          <w:sz w:val="32"/>
          <w:szCs w:val="32"/>
        </w:rPr>
        <w:t>在执法公示中侵犯其合法权益的，可以向</w:t>
      </w:r>
      <w:r>
        <w:rPr>
          <w:rFonts w:hint="eastAsia" w:eastAsia="仿宋_GB2312" w:cs="仿宋_GB2312"/>
          <w:color w:val="000000"/>
          <w:sz w:val="32"/>
          <w:szCs w:val="32"/>
          <w:lang w:eastAsia="zh-CN"/>
        </w:rPr>
        <w:t>市</w:t>
      </w:r>
      <w:r>
        <w:rPr>
          <w:rFonts w:hint="eastAsia" w:eastAsia="仿宋_GB2312" w:cs="仿宋_GB2312"/>
          <w:color w:val="000000"/>
          <w:sz w:val="32"/>
          <w:szCs w:val="32"/>
        </w:rPr>
        <w:t>应急管理</w:t>
      </w:r>
      <w:r>
        <w:rPr>
          <w:rFonts w:hint="eastAsia" w:eastAsia="仿宋_GB2312" w:cs="仿宋_GB2312"/>
          <w:color w:val="000000"/>
          <w:sz w:val="32"/>
          <w:szCs w:val="32"/>
          <w:lang w:eastAsia="zh-CN"/>
        </w:rPr>
        <w:t>局</w:t>
      </w:r>
      <w:r>
        <w:rPr>
          <w:rFonts w:hint="eastAsia" w:eastAsia="仿宋_GB2312" w:cs="仿宋_GB2312"/>
          <w:color w:val="000000"/>
          <w:sz w:val="32"/>
          <w:szCs w:val="32"/>
        </w:rPr>
        <w:t>或者</w:t>
      </w:r>
      <w:r>
        <w:rPr>
          <w:rFonts w:hint="eastAsia" w:eastAsia="仿宋_GB2312" w:cs="仿宋_GB2312"/>
          <w:color w:val="000000"/>
          <w:sz w:val="32"/>
          <w:szCs w:val="32"/>
          <w:lang w:eastAsia="zh-CN"/>
        </w:rPr>
        <w:t>县</w:t>
      </w:r>
      <w:r>
        <w:rPr>
          <w:rFonts w:hint="eastAsia" w:eastAsia="仿宋_GB2312" w:cs="仿宋_GB2312"/>
          <w:color w:val="000000"/>
          <w:sz w:val="32"/>
          <w:szCs w:val="32"/>
        </w:rPr>
        <w:t>政府信息公开工作主管部门投诉、举报，也可以依法申请行政复议或者提起行政诉讼。</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right="105" w:rightChars="50" w:firstLine="640" w:firstLineChars="200"/>
        <w:textAlignment w:val="auto"/>
        <w:outlineLvl w:val="9"/>
        <w:rPr>
          <w:rFonts w:hint="eastAsia" w:eastAsia="黑体" w:cs="黑体"/>
          <w:color w:val="000000"/>
          <w:sz w:val="32"/>
          <w:szCs w:val="32"/>
        </w:rPr>
      </w:pPr>
      <w:r>
        <w:rPr>
          <w:rFonts w:hint="eastAsia" w:eastAsia="黑体" w:cs="黑体"/>
          <w:color w:val="000000"/>
          <w:sz w:val="32"/>
          <w:szCs w:val="32"/>
        </w:rPr>
        <w:t>第二十</w:t>
      </w:r>
      <w:r>
        <w:rPr>
          <w:rFonts w:hint="eastAsia" w:eastAsia="黑体" w:cs="黑体"/>
          <w:color w:val="000000"/>
          <w:sz w:val="32"/>
          <w:szCs w:val="32"/>
          <w:lang w:eastAsia="zh-CN"/>
        </w:rPr>
        <w:t>三</w:t>
      </w:r>
      <w:r>
        <w:rPr>
          <w:rFonts w:hint="eastAsia" w:eastAsia="黑体" w:cs="黑体"/>
          <w:color w:val="000000"/>
          <w:sz w:val="32"/>
          <w:szCs w:val="32"/>
        </w:rPr>
        <w:t>条　</w:t>
      </w:r>
      <w:r>
        <w:rPr>
          <w:rFonts w:hint="eastAsia" w:ascii="仿宋_GB2312" w:eastAsia="仿宋_GB2312"/>
          <w:color w:val="000000"/>
          <w:sz w:val="32"/>
          <w:szCs w:val="32"/>
        </w:rPr>
        <w:t>应急管理部门的内设</w:t>
      </w:r>
      <w:r>
        <w:rPr>
          <w:rFonts w:hint="eastAsia" w:ascii="仿宋_GB2312" w:eastAsia="仿宋_GB2312"/>
          <w:color w:val="000000"/>
          <w:sz w:val="32"/>
          <w:szCs w:val="32"/>
          <w:lang w:eastAsia="zh-CN"/>
        </w:rPr>
        <w:t>法治</w:t>
      </w:r>
      <w:r>
        <w:rPr>
          <w:rFonts w:hint="eastAsia" w:ascii="仿宋_GB2312" w:eastAsia="仿宋_GB2312"/>
          <w:color w:val="000000"/>
          <w:sz w:val="32"/>
          <w:szCs w:val="32"/>
        </w:rPr>
        <w:t>机构应当按照职责分工建立健全监督检查制度，加强对行政执法公示制度落实情况的监督检查，并将监督检查情况作为指导工作的重要内容。</w:t>
      </w:r>
    </w:p>
    <w:p>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hint="eastAsia" w:eastAsia="仿宋_GB2312" w:cs="仿宋_GB2312"/>
          <w:color w:val="000000"/>
          <w:sz w:val="32"/>
          <w:szCs w:val="32"/>
        </w:rPr>
      </w:pPr>
      <w:r>
        <w:rPr>
          <w:rFonts w:hint="eastAsia" w:eastAsia="黑体" w:cs="黑体"/>
          <w:color w:val="000000"/>
          <w:sz w:val="32"/>
          <w:szCs w:val="32"/>
        </w:rPr>
        <w:t>第二十</w:t>
      </w:r>
      <w:r>
        <w:rPr>
          <w:rFonts w:hint="eastAsia" w:eastAsia="黑体" w:cs="黑体"/>
          <w:color w:val="000000"/>
          <w:sz w:val="32"/>
          <w:szCs w:val="32"/>
          <w:lang w:eastAsia="zh-CN"/>
        </w:rPr>
        <w:t>四</w:t>
      </w:r>
      <w:r>
        <w:rPr>
          <w:rFonts w:hint="eastAsia" w:eastAsia="黑体" w:cs="黑体"/>
          <w:color w:val="000000"/>
          <w:sz w:val="32"/>
          <w:szCs w:val="32"/>
        </w:rPr>
        <w:t>条</w:t>
      </w:r>
      <w:r>
        <w:rPr>
          <w:rFonts w:hint="eastAsia" w:eastAsia="仿宋_GB2312" w:cs="仿宋_GB2312"/>
          <w:color w:val="000000"/>
          <w:sz w:val="32"/>
          <w:szCs w:val="32"/>
        </w:rPr>
        <w:t>违反本制度规定，</w:t>
      </w:r>
      <w:r>
        <w:rPr>
          <w:rFonts w:eastAsia="仿宋_GB2312" w:cs="仿宋_GB2312"/>
          <w:color w:val="000000"/>
          <w:sz w:val="32"/>
          <w:szCs w:val="32"/>
        </w:rPr>
        <w:t>对不按要求公示、选择性公示、更新维护不及时等问题，责令改正；</w:t>
      </w:r>
      <w:r>
        <w:rPr>
          <w:rFonts w:hint="eastAsia" w:eastAsia="仿宋_GB2312" w:cs="仿宋_GB2312"/>
          <w:color w:val="000000"/>
          <w:sz w:val="32"/>
          <w:szCs w:val="32"/>
        </w:rPr>
        <w:t>情节严重的，对负有直接责任的领导人员和其他直接责任人员依纪依法处理；构成犯罪的，依法追究刑事责任。</w:t>
      </w:r>
    </w:p>
    <w:p>
      <w:pPr>
        <w:keepNext w:val="0"/>
        <w:keepLines w:val="0"/>
        <w:pageBreakBefore w:val="0"/>
        <w:kinsoku/>
        <w:wordWrap/>
        <w:overflowPunct/>
        <w:topLinePunct w:val="0"/>
        <w:autoSpaceDE/>
        <w:autoSpaceDN/>
        <w:bidi w:val="0"/>
        <w:spacing w:before="157" w:beforeLines="50" w:beforeAutospacing="0" w:after="157" w:afterLines="50" w:afterAutospacing="0" w:line="620" w:lineRule="exact"/>
        <w:ind w:left="105" w:leftChars="50" w:right="105" w:rightChars="50"/>
        <w:textAlignment w:val="auto"/>
        <w:outlineLvl w:val="9"/>
        <w:rPr>
          <w:rFonts w:ascii="仿宋" w:hAnsi="仿宋" w:eastAsia="仿宋"/>
          <w:color w:val="000000"/>
          <w:sz w:val="32"/>
          <w:szCs w:val="32"/>
        </w:rPr>
      </w:pPr>
      <w:r>
        <w:rPr>
          <w:rFonts w:hint="eastAsia"/>
          <w:color w:val="000000"/>
        </w:rPr>
        <w:t>　  　</w:t>
      </w: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eastAsia="zh-CN"/>
        </w:rPr>
        <w:t>二十五</w:t>
      </w:r>
      <w:r>
        <w:rPr>
          <w:rFonts w:hint="eastAsia" w:ascii="黑体" w:hAnsi="黑体" w:eastAsia="黑体" w:cs="黑体"/>
          <w:b/>
          <w:bCs/>
          <w:color w:val="000000"/>
          <w:sz w:val="32"/>
          <w:szCs w:val="32"/>
        </w:rPr>
        <w:t>条</w:t>
      </w:r>
      <w:r>
        <w:rPr>
          <w:rFonts w:hint="eastAsia" w:ascii="仿宋" w:hAnsi="仿宋" w:eastAsia="仿宋"/>
          <w:b/>
          <w:bCs/>
          <w:color w:val="000000"/>
          <w:sz w:val="32"/>
          <w:szCs w:val="32"/>
        </w:rPr>
        <w:t xml:space="preserve"> </w:t>
      </w:r>
      <w:r>
        <w:rPr>
          <w:rFonts w:hint="eastAsia" w:ascii="仿宋" w:hAnsi="仿宋" w:eastAsia="仿宋"/>
          <w:color w:val="000000"/>
          <w:sz w:val="32"/>
          <w:szCs w:val="32"/>
        </w:rPr>
        <w:t xml:space="preserve"> 本制度自印发之日起施行。</w:t>
      </w:r>
    </w:p>
    <w:p>
      <w:pPr>
        <w:keepNext w:val="0"/>
        <w:keepLines w:val="0"/>
        <w:pageBreakBefore w:val="0"/>
        <w:kinsoku/>
        <w:wordWrap/>
        <w:overflowPunct/>
        <w:topLinePunct w:val="0"/>
        <w:bidi w:val="0"/>
        <w:spacing w:before="157" w:beforeLines="50" w:beforeAutospacing="0" w:after="157" w:afterLines="50" w:afterAutospacing="0"/>
        <w:ind w:left="105" w:leftChars="50" w:right="105" w:rightChars="50"/>
        <w:textAlignment w:val="auto"/>
        <w:outlineLvl w:val="9"/>
        <w:rPr>
          <w:color w:val="000000"/>
        </w:rPr>
      </w:pPr>
    </w:p>
    <w:p>
      <w:pPr>
        <w:keepNext w:val="0"/>
        <w:keepLines w:val="0"/>
        <w:pageBreakBefore w:val="0"/>
        <w:kinsoku/>
        <w:wordWrap/>
        <w:overflowPunct/>
        <w:topLinePunct w:val="0"/>
        <w:bidi w:val="0"/>
        <w:spacing w:before="157" w:beforeLines="50" w:beforeAutospacing="0" w:after="157" w:afterLines="50" w:afterAutospacing="0"/>
        <w:ind w:left="105" w:leftChars="50" w:right="105" w:rightChars="50"/>
        <w:textAlignment w:val="auto"/>
        <w:outlineLvl w:val="9"/>
      </w:pPr>
    </w:p>
    <w:p>
      <w:pPr>
        <w:keepNext w:val="0"/>
        <w:keepLines w:val="0"/>
        <w:pageBreakBefore w:val="0"/>
        <w:kinsoku/>
        <w:wordWrap/>
        <w:overflowPunct/>
        <w:topLinePunct w:val="0"/>
        <w:bidi w:val="0"/>
        <w:spacing w:before="157" w:beforeLines="50" w:beforeAutospacing="0" w:after="157" w:afterLines="50" w:afterAutospacing="0"/>
        <w:ind w:left="105" w:leftChars="50" w:right="105" w:rightChars="50"/>
        <w:textAlignment w:val="auto"/>
        <w:outlineLvl w:val="9"/>
      </w:pPr>
    </w:p>
    <w:p>
      <w:pPr>
        <w:keepNext w:val="0"/>
        <w:keepLines w:val="0"/>
        <w:pageBreakBefore w:val="0"/>
        <w:kinsoku/>
        <w:wordWrap/>
        <w:overflowPunct/>
        <w:topLinePunct w:val="0"/>
        <w:bidi w:val="0"/>
        <w:spacing w:before="157" w:beforeLines="50" w:beforeAutospacing="0" w:after="157" w:afterLines="50" w:afterAutospacing="0"/>
        <w:ind w:left="105" w:leftChars="50" w:right="105" w:rightChars="50"/>
        <w:textAlignment w:val="auto"/>
        <w:outlineLvl w:val="9"/>
      </w:pPr>
    </w:p>
    <w:p>
      <w:pPr>
        <w:keepNext w:val="0"/>
        <w:keepLines w:val="0"/>
        <w:pageBreakBefore w:val="0"/>
        <w:kinsoku/>
        <w:wordWrap/>
        <w:overflowPunct/>
        <w:topLinePunct w:val="0"/>
        <w:bidi w:val="0"/>
        <w:spacing w:before="157" w:beforeLines="50" w:beforeAutospacing="0" w:after="157" w:afterLines="50" w:afterAutospacing="0"/>
        <w:ind w:left="105" w:leftChars="50" w:right="105" w:rightChars="50"/>
        <w:textAlignment w:val="auto"/>
        <w:outlineLvl w:val="9"/>
      </w:pPr>
    </w:p>
    <w:p>
      <w:pPr>
        <w:keepNext w:val="0"/>
        <w:keepLines w:val="0"/>
        <w:pageBreakBefore w:val="0"/>
        <w:kinsoku/>
        <w:wordWrap/>
        <w:overflowPunct/>
        <w:topLinePunct w:val="0"/>
        <w:bidi w:val="0"/>
        <w:spacing w:before="157" w:beforeLines="50" w:beforeAutospacing="0" w:after="157" w:afterLines="50" w:afterAutospacing="0"/>
        <w:ind w:left="105" w:leftChars="50" w:right="105" w:rightChars="50"/>
        <w:textAlignment w:val="auto"/>
        <w:outlineLvl w:val="9"/>
      </w:pPr>
    </w:p>
    <w:p>
      <w:pPr>
        <w:keepNext w:val="0"/>
        <w:keepLines w:val="0"/>
        <w:pageBreakBefore w:val="0"/>
        <w:kinsoku/>
        <w:wordWrap/>
        <w:overflowPunct/>
        <w:topLinePunct w:val="0"/>
        <w:bidi w:val="0"/>
        <w:spacing w:before="157" w:beforeLines="50" w:beforeAutospacing="0" w:after="157" w:afterLines="50" w:afterAutospacing="0"/>
        <w:ind w:left="105" w:leftChars="50" w:right="105" w:rightChars="50"/>
        <w:textAlignment w:val="auto"/>
        <w:outlineLvl w:val="9"/>
      </w:pPr>
    </w:p>
    <w:p>
      <w:pPr>
        <w:keepNext w:val="0"/>
        <w:keepLines w:val="0"/>
        <w:pageBreakBefore w:val="0"/>
        <w:kinsoku/>
        <w:wordWrap/>
        <w:overflowPunct/>
        <w:topLinePunct w:val="0"/>
        <w:bidi w:val="0"/>
        <w:spacing w:before="157" w:beforeLines="50" w:beforeAutospacing="0" w:after="157" w:afterLines="50" w:afterAutospacing="0"/>
        <w:ind w:left="105" w:leftChars="50" w:right="105" w:rightChars="50"/>
        <w:textAlignment w:val="auto"/>
        <w:outlineLvl w:val="9"/>
      </w:pPr>
    </w:p>
    <w:p>
      <w:pPr>
        <w:keepNext w:val="0"/>
        <w:keepLines w:val="0"/>
        <w:pageBreakBefore w:val="0"/>
        <w:kinsoku/>
        <w:wordWrap/>
        <w:overflowPunct/>
        <w:topLinePunct w:val="0"/>
        <w:bidi w:val="0"/>
        <w:spacing w:before="157" w:beforeLines="50" w:beforeAutospacing="0" w:after="157" w:afterLines="50" w:afterAutospacing="0"/>
        <w:ind w:left="105" w:leftChars="50" w:right="105" w:rightChars="50"/>
        <w:textAlignment w:val="auto"/>
        <w:outlineLvl w:val="9"/>
      </w:pPr>
    </w:p>
    <w:p>
      <w:pPr>
        <w:keepNext w:val="0"/>
        <w:keepLines w:val="0"/>
        <w:pageBreakBefore w:val="0"/>
        <w:kinsoku/>
        <w:wordWrap/>
        <w:overflowPunct/>
        <w:topLinePunct w:val="0"/>
        <w:bidi w:val="0"/>
        <w:spacing w:before="157" w:beforeLines="50" w:beforeAutospacing="0" w:after="157" w:afterLines="50" w:afterAutospacing="0"/>
        <w:ind w:left="105" w:leftChars="50" w:right="105" w:rightChars="50"/>
        <w:textAlignment w:val="auto"/>
        <w:outlineLvl w:val="9"/>
      </w:pPr>
    </w:p>
    <w:p>
      <w:pPr>
        <w:keepNext w:val="0"/>
        <w:keepLines w:val="0"/>
        <w:pageBreakBefore w:val="0"/>
        <w:kinsoku/>
        <w:wordWrap/>
        <w:overflowPunct/>
        <w:topLinePunct w:val="0"/>
        <w:bidi w:val="0"/>
        <w:spacing w:before="157" w:beforeLines="50" w:beforeAutospacing="0" w:after="157" w:afterLines="50" w:afterAutospacing="0"/>
        <w:ind w:left="105" w:leftChars="50" w:right="105" w:rightChars="50"/>
        <w:textAlignment w:val="auto"/>
        <w:outlineLvl w:val="9"/>
      </w:pPr>
    </w:p>
    <w:p>
      <w:pPr>
        <w:keepNext w:val="0"/>
        <w:keepLines w:val="0"/>
        <w:pageBreakBefore w:val="0"/>
        <w:kinsoku/>
        <w:wordWrap/>
        <w:overflowPunct/>
        <w:topLinePunct w:val="0"/>
        <w:bidi w:val="0"/>
        <w:spacing w:before="157" w:beforeLines="50" w:beforeAutospacing="0" w:after="157" w:afterLines="50" w:afterAutospacing="0"/>
        <w:ind w:left="105" w:leftChars="50" w:right="105" w:rightChars="50"/>
        <w:textAlignment w:val="auto"/>
        <w:outlineLvl w:val="9"/>
      </w:pPr>
    </w:p>
    <w:p>
      <w:pPr>
        <w:keepNext w:val="0"/>
        <w:keepLines w:val="0"/>
        <w:pageBreakBefore w:val="0"/>
        <w:kinsoku/>
        <w:wordWrap/>
        <w:overflowPunct/>
        <w:topLinePunct w:val="0"/>
        <w:bidi w:val="0"/>
        <w:spacing w:before="157" w:beforeLines="50" w:beforeAutospacing="0" w:after="157" w:afterLines="50" w:afterAutospacing="0"/>
        <w:ind w:left="105" w:leftChars="50" w:right="105" w:rightChars="50"/>
        <w:textAlignment w:val="auto"/>
        <w:outlineLvl w:val="9"/>
      </w:pPr>
    </w:p>
    <w:p>
      <w:pPr>
        <w:keepNext w:val="0"/>
        <w:keepLines w:val="0"/>
        <w:pageBreakBefore w:val="0"/>
        <w:kinsoku/>
        <w:wordWrap/>
        <w:overflowPunct/>
        <w:topLinePunct w:val="0"/>
        <w:bidi w:val="0"/>
        <w:spacing w:before="157" w:beforeLines="50" w:beforeAutospacing="0" w:after="157" w:afterLines="50" w:afterAutospacing="0"/>
        <w:ind w:left="105" w:leftChars="50" w:right="105" w:rightChars="50"/>
        <w:textAlignment w:val="auto"/>
        <w:outlineLvl w:val="9"/>
      </w:pPr>
    </w:p>
    <w:p>
      <w:pPr>
        <w:keepNext w:val="0"/>
        <w:keepLines w:val="0"/>
        <w:pageBreakBefore w:val="0"/>
        <w:tabs>
          <w:tab w:val="left" w:pos="603"/>
          <w:tab w:val="center" w:pos="4450"/>
        </w:tabs>
        <w:kinsoku/>
        <w:wordWrap/>
        <w:overflowPunct/>
        <w:topLinePunct w:val="0"/>
        <w:bidi w:val="0"/>
        <w:adjustRightInd w:val="0"/>
        <w:snapToGrid w:val="0"/>
        <w:spacing w:before="157" w:beforeLines="50" w:beforeAutospacing="0" w:after="157" w:afterLines="50" w:afterAutospacing="0" w:line="600" w:lineRule="exact"/>
        <w:ind w:left="105" w:leftChars="50" w:right="105" w:rightChars="50"/>
        <w:jc w:val="left"/>
        <w:textAlignment w:val="auto"/>
        <w:outlineLvl w:val="9"/>
        <w:rPr>
          <w:rFonts w:hint="eastAsia" w:eastAsia="方正小标宋简体" w:cs="方正小标宋简体"/>
          <w:color w:val="000000"/>
          <w:sz w:val="44"/>
          <w:szCs w:val="44"/>
          <w:lang w:val="en-US" w:eastAsia="zh-CN"/>
        </w:rPr>
      </w:pPr>
      <w:r>
        <w:rPr>
          <w:rFonts w:hint="eastAsia" w:eastAsia="方正小标宋简体" w:cs="方正小标宋简体"/>
          <w:color w:val="000000"/>
          <w:sz w:val="44"/>
          <w:szCs w:val="44"/>
          <w:lang w:eastAsia="zh-CN"/>
        </w:rPr>
        <w:tab/>
      </w:r>
    </w:p>
    <w:p>
      <w:pPr>
        <w:keepNext w:val="0"/>
        <w:keepLines w:val="0"/>
        <w:pageBreakBefore w:val="0"/>
        <w:tabs>
          <w:tab w:val="left" w:pos="603"/>
          <w:tab w:val="center" w:pos="4450"/>
        </w:tabs>
        <w:kinsoku/>
        <w:wordWrap/>
        <w:overflowPunct/>
        <w:topLinePunct w:val="0"/>
        <w:bidi w:val="0"/>
        <w:adjustRightInd w:val="0"/>
        <w:snapToGrid w:val="0"/>
        <w:spacing w:before="157" w:beforeLines="50" w:beforeAutospacing="0" w:after="157" w:afterLines="50" w:afterAutospacing="0" w:line="600" w:lineRule="exact"/>
        <w:ind w:left="105" w:leftChars="50" w:right="105" w:rightChars="50"/>
        <w:jc w:val="center"/>
        <w:textAlignment w:val="auto"/>
        <w:outlineLvl w:val="0"/>
        <w:rPr>
          <w:rFonts w:hint="eastAsia" w:eastAsia="方正小标宋简体" w:cs="方正小标宋简体"/>
          <w:color w:val="000000"/>
          <w:sz w:val="44"/>
          <w:szCs w:val="44"/>
          <w:lang w:eastAsia="zh-CN"/>
        </w:rPr>
      </w:pPr>
      <w:bookmarkStart w:id="1" w:name="_Toc6509"/>
      <w:r>
        <w:rPr>
          <w:rFonts w:hint="eastAsia" w:eastAsia="方正小标宋简体" w:cs="方正小标宋简体"/>
          <w:color w:val="000000"/>
          <w:sz w:val="44"/>
          <w:szCs w:val="44"/>
        </w:rPr>
        <w:t>行政执法全过程记录制度</w:t>
      </w:r>
      <w:bookmarkEnd w:id="1"/>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left="105" w:leftChars="50" w:right="105" w:rightChars="50"/>
        <w:jc w:val="center"/>
        <w:textAlignment w:val="auto"/>
        <w:outlineLvl w:val="9"/>
        <w:rPr>
          <w:rFonts w:hint="eastAsia" w:eastAsia="方正小标宋简体" w:cs="方正小标宋简体"/>
          <w:color w:val="000000"/>
          <w:sz w:val="44"/>
          <w:szCs w:val="44"/>
        </w:rPr>
      </w:pP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0" w:firstLineChars="200"/>
        <w:textAlignment w:val="auto"/>
        <w:outlineLvl w:val="9"/>
        <w:rPr>
          <w:rFonts w:eastAsia="仿宋_GB2312"/>
          <w:color w:val="000000"/>
          <w:sz w:val="32"/>
          <w:szCs w:val="32"/>
        </w:rPr>
      </w:pPr>
      <w:r>
        <w:rPr>
          <w:rFonts w:hint="eastAsia" w:eastAsia="黑体" w:cs="黑体"/>
          <w:color w:val="000000"/>
          <w:sz w:val="32"/>
          <w:szCs w:val="32"/>
        </w:rPr>
        <w:t>第一条</w:t>
      </w:r>
      <w:r>
        <w:rPr>
          <w:rFonts w:eastAsia="仿宋_GB2312"/>
          <w:color w:val="000000"/>
          <w:sz w:val="32"/>
          <w:szCs w:val="32"/>
        </w:rPr>
        <w:t xml:space="preserve">  </w:t>
      </w:r>
      <w:r>
        <w:rPr>
          <w:rFonts w:hint="eastAsia" w:eastAsia="仿宋_GB2312" w:cs="仿宋_GB2312"/>
          <w:color w:val="000000"/>
          <w:sz w:val="32"/>
          <w:szCs w:val="32"/>
        </w:rPr>
        <w:t>为加强行政执法管理，规范行政执法程序，促进严格规范公正文明执法，根据《中华人民共和国行政处罚法》《中华人民共和国行政许可法》《中华人民共和国行政强制法》等法律法规规章的规定，结合</w:t>
      </w:r>
      <w:r>
        <w:rPr>
          <w:rFonts w:hint="eastAsia" w:eastAsia="仿宋_GB2312" w:cs="仿宋_GB2312"/>
          <w:color w:val="000000"/>
          <w:sz w:val="32"/>
          <w:szCs w:val="32"/>
          <w:lang w:eastAsia="zh-CN"/>
        </w:rPr>
        <w:t>应急管理局</w:t>
      </w:r>
      <w:r>
        <w:rPr>
          <w:rFonts w:hint="eastAsia" w:eastAsia="仿宋_GB2312" w:cs="仿宋_GB2312"/>
          <w:color w:val="000000"/>
          <w:sz w:val="32"/>
          <w:szCs w:val="32"/>
        </w:rPr>
        <w:t>工作实际，制定本制度。</w:t>
      </w:r>
    </w:p>
    <w:p>
      <w:pPr>
        <w:adjustRightInd w:val="0"/>
        <w:snapToGrid w:val="0"/>
        <w:spacing w:line="600" w:lineRule="exact"/>
        <w:ind w:firstLine="640" w:firstLineChars="200"/>
        <w:rPr>
          <w:rFonts w:eastAsia="仿宋_GB2312"/>
          <w:color w:val="000000"/>
          <w:sz w:val="32"/>
          <w:szCs w:val="32"/>
        </w:rPr>
      </w:pPr>
      <w:r>
        <w:rPr>
          <w:rFonts w:hint="eastAsia" w:eastAsia="黑体" w:cs="黑体"/>
          <w:color w:val="000000"/>
          <w:sz w:val="32"/>
          <w:szCs w:val="32"/>
        </w:rPr>
        <w:t>第二条</w:t>
      </w:r>
      <w:r>
        <w:rPr>
          <w:rFonts w:eastAsia="黑体"/>
          <w:color w:val="000000"/>
          <w:sz w:val="32"/>
          <w:szCs w:val="32"/>
        </w:rPr>
        <w:t xml:space="preserve"> </w:t>
      </w:r>
      <w:r>
        <w:rPr>
          <w:rFonts w:eastAsia="仿宋_GB2312"/>
          <w:color w:val="000000"/>
          <w:sz w:val="32"/>
          <w:szCs w:val="32"/>
        </w:rPr>
        <w:t xml:space="preserve"> </w:t>
      </w:r>
      <w:r>
        <w:rPr>
          <w:rFonts w:hint="eastAsia" w:eastAsia="仿宋_GB2312"/>
          <w:color w:val="000000"/>
          <w:sz w:val="32"/>
          <w:szCs w:val="32"/>
          <w:lang w:eastAsia="zh-CN"/>
        </w:rPr>
        <w:t>县</w:t>
      </w:r>
      <w:r>
        <w:rPr>
          <w:rFonts w:hint="eastAsia" w:eastAsia="仿宋_GB2312" w:cs="仿宋_GB2312"/>
          <w:color w:val="000000"/>
          <w:sz w:val="32"/>
          <w:szCs w:val="32"/>
          <w:lang w:eastAsia="zh-CN"/>
        </w:rPr>
        <w:t>应急管理局</w:t>
      </w:r>
      <w:r>
        <w:rPr>
          <w:rFonts w:hint="eastAsia" w:eastAsia="仿宋_GB2312" w:cs="仿宋_GB2312"/>
          <w:color w:val="000000"/>
          <w:sz w:val="32"/>
          <w:szCs w:val="32"/>
          <w:shd w:val="clear" w:color="auto" w:fill="FFFFFF"/>
        </w:rPr>
        <w:t>行政执法全过程记录，适用本制度。</w:t>
      </w:r>
      <w:r>
        <w:rPr>
          <w:rFonts w:hint="eastAsia" w:eastAsia="仿宋_GB2312" w:cs="仿宋_GB2312"/>
          <w:color w:val="000000"/>
          <w:sz w:val="32"/>
          <w:szCs w:val="32"/>
          <w:shd w:val="clear" w:color="auto" w:fill="FFFFFF"/>
          <w:lang w:eastAsia="zh-CN"/>
        </w:rPr>
        <w:t>乡镇安监站</w:t>
      </w:r>
      <w:r>
        <w:rPr>
          <w:rFonts w:hint="eastAsia" w:eastAsia="仿宋_GB2312" w:cs="仿宋_GB2312"/>
          <w:color w:val="000000"/>
          <w:sz w:val="32"/>
          <w:szCs w:val="32"/>
          <w:shd w:val="clear" w:color="auto" w:fill="FFFFFF"/>
        </w:rPr>
        <w:t>行政执法全过程记录</w:t>
      </w:r>
      <w:r>
        <w:rPr>
          <w:rFonts w:hint="eastAsia" w:eastAsia="仿宋_GB2312"/>
          <w:sz w:val="32"/>
          <w:szCs w:val="32"/>
        </w:rPr>
        <w:t>工作</w:t>
      </w:r>
      <w:r>
        <w:rPr>
          <w:rFonts w:hint="eastAsia" w:eastAsia="仿宋_GB2312" w:cs="仿宋_GB2312"/>
          <w:color w:val="000000"/>
          <w:sz w:val="32"/>
          <w:szCs w:val="32"/>
          <w:shd w:val="clear" w:color="auto" w:fill="FFFFFF"/>
        </w:rPr>
        <w:t>，可以参照执行。</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0" w:firstLineChars="200"/>
        <w:textAlignment w:val="auto"/>
        <w:outlineLvl w:val="9"/>
        <w:rPr>
          <w:rFonts w:hint="eastAsia" w:eastAsia="仿宋_GB2312" w:cs="仿宋_GB2312"/>
          <w:color w:val="000000"/>
          <w:sz w:val="32"/>
          <w:szCs w:val="32"/>
        </w:rPr>
      </w:pPr>
      <w:r>
        <w:rPr>
          <w:rFonts w:hint="eastAsia" w:eastAsia="黑体" w:cs="黑体"/>
          <w:color w:val="000000"/>
          <w:sz w:val="32"/>
          <w:szCs w:val="32"/>
        </w:rPr>
        <w:t>第三条</w:t>
      </w:r>
      <w:r>
        <w:rPr>
          <w:rFonts w:eastAsia="黑体"/>
          <w:color w:val="000000"/>
          <w:sz w:val="32"/>
          <w:szCs w:val="32"/>
        </w:rPr>
        <w:t xml:space="preserve">  </w:t>
      </w:r>
      <w:r>
        <w:rPr>
          <w:rFonts w:hint="eastAsia" w:eastAsia="仿宋_GB2312" w:cs="仿宋_GB2312"/>
          <w:color w:val="000000"/>
          <w:sz w:val="32"/>
          <w:szCs w:val="32"/>
          <w:lang w:val="en-US" w:eastAsia="zh-CN"/>
        </w:rPr>
        <w:t xml:space="preserve"> </w:t>
      </w:r>
      <w:r>
        <w:rPr>
          <w:rFonts w:hint="eastAsia" w:eastAsia="仿宋_GB2312" w:cs="仿宋_GB2312"/>
          <w:color w:val="000000"/>
          <w:sz w:val="32"/>
          <w:szCs w:val="32"/>
        </w:rPr>
        <w:t>本制度所称全过程记录，是指行政执法人员通过文字、音像等记录形式，对行政执法的程序启动、</w:t>
      </w:r>
      <w:r>
        <w:rPr>
          <w:rFonts w:hint="eastAsia" w:eastAsia="仿宋_GB2312" w:cs="仿宋_GB2312"/>
          <w:color w:val="000000"/>
          <w:kern w:val="0"/>
          <w:sz w:val="32"/>
          <w:szCs w:val="32"/>
        </w:rPr>
        <w:t>调查取证、审查决定、送达执行、归档管理等过程</w:t>
      </w:r>
      <w:r>
        <w:rPr>
          <w:rFonts w:hint="eastAsia" w:eastAsia="仿宋_GB2312" w:cs="仿宋_GB2312"/>
          <w:color w:val="000000"/>
          <w:sz w:val="32"/>
          <w:szCs w:val="32"/>
        </w:rPr>
        <w:t>进行跟踪记录的活动。</w:t>
      </w:r>
    </w:p>
    <w:p>
      <w:pPr>
        <w:adjustRightInd w:val="0"/>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本办法所称文字记录，是指以纸质文件或电子文件形式，对行政执法活动进行全过程记录的形式。</w:t>
      </w:r>
    </w:p>
    <w:p>
      <w:pPr>
        <w:adjustRightInd w:val="0"/>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本办法所称音像记录，是指通过照相机、录音机、摄像机、执法记录仪、视频监控等记录设备，实时对行政执法过程进行记录的形式。</w:t>
      </w:r>
    </w:p>
    <w:p>
      <w:pPr>
        <w:adjustRightInd w:val="0"/>
        <w:snapToGrid w:val="0"/>
        <w:spacing w:line="600" w:lineRule="exact"/>
        <w:ind w:firstLine="640" w:firstLineChars="200"/>
        <w:rPr>
          <w:rFonts w:hint="eastAsia" w:eastAsia="仿宋_GB2312" w:cs="仿宋_GB2312"/>
          <w:color w:val="000000"/>
          <w:sz w:val="32"/>
          <w:szCs w:val="32"/>
        </w:rPr>
      </w:pPr>
      <w:r>
        <w:rPr>
          <w:rFonts w:hint="eastAsia" w:eastAsia="黑体" w:cs="黑体"/>
          <w:color w:val="000000"/>
          <w:sz w:val="32"/>
          <w:szCs w:val="32"/>
        </w:rPr>
        <w:t>第</w:t>
      </w:r>
      <w:r>
        <w:rPr>
          <w:rFonts w:hint="eastAsia" w:eastAsia="黑体" w:cs="黑体"/>
          <w:color w:val="000000"/>
          <w:sz w:val="32"/>
          <w:szCs w:val="32"/>
          <w:lang w:eastAsia="zh-CN"/>
        </w:rPr>
        <w:t>四</w:t>
      </w:r>
      <w:r>
        <w:rPr>
          <w:rFonts w:hint="eastAsia" w:eastAsia="黑体" w:cs="黑体"/>
          <w:color w:val="000000"/>
          <w:sz w:val="32"/>
          <w:szCs w:val="32"/>
        </w:rPr>
        <w:t>条</w:t>
      </w:r>
      <w:r>
        <w:rPr>
          <w:rFonts w:eastAsia="仿宋_GB2312"/>
          <w:color w:val="000000"/>
          <w:sz w:val="32"/>
          <w:szCs w:val="32"/>
        </w:rPr>
        <w:t xml:space="preserve">  </w:t>
      </w:r>
      <w:r>
        <w:rPr>
          <w:rFonts w:hint="eastAsia" w:eastAsia="仿宋_GB2312" w:cs="仿宋_GB2312"/>
          <w:color w:val="000000"/>
          <w:sz w:val="32"/>
          <w:szCs w:val="32"/>
        </w:rPr>
        <w:t>文字记录和音像记录可同时使用，也可分别使用。</w:t>
      </w:r>
    </w:p>
    <w:p>
      <w:pPr>
        <w:adjustRightInd w:val="0"/>
        <w:snapToGrid w:val="0"/>
        <w:spacing w:line="600" w:lineRule="exact"/>
        <w:ind w:firstLine="640" w:firstLineChars="200"/>
        <w:rPr>
          <w:rFonts w:hint="eastAsia" w:eastAsia="仿宋_GB2312" w:cs="仿宋_GB2312"/>
          <w:color w:val="000000"/>
          <w:sz w:val="32"/>
          <w:szCs w:val="32"/>
        </w:rPr>
      </w:pPr>
      <w:r>
        <w:rPr>
          <w:rFonts w:hint="eastAsia" w:eastAsia="仿宋_GB2312" w:cs="仿宋_GB2312"/>
          <w:color w:val="000000"/>
          <w:sz w:val="32"/>
          <w:szCs w:val="32"/>
        </w:rPr>
        <w:t>行政执法全过程记录以文字记录为基本形式，对文字记录能够全面有效记录行政执法行为的，可以不进行音像记录。</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0" w:firstLineChars="200"/>
        <w:textAlignment w:val="auto"/>
        <w:outlineLvl w:val="9"/>
        <w:rPr>
          <w:rFonts w:hint="eastAsia" w:eastAsia="黑体" w:cs="仿宋_GB2312"/>
          <w:color w:val="000000"/>
          <w:sz w:val="32"/>
          <w:szCs w:val="32"/>
          <w:lang w:eastAsia="zh-CN"/>
        </w:rPr>
      </w:pPr>
      <w:r>
        <w:rPr>
          <w:rFonts w:hint="eastAsia" w:eastAsia="黑体" w:cs="黑体"/>
          <w:color w:val="000000"/>
          <w:sz w:val="32"/>
          <w:szCs w:val="32"/>
        </w:rPr>
        <w:t>第</w:t>
      </w:r>
      <w:r>
        <w:rPr>
          <w:rFonts w:hint="eastAsia" w:eastAsia="黑体" w:cs="黑体"/>
          <w:color w:val="000000"/>
          <w:sz w:val="32"/>
          <w:szCs w:val="32"/>
          <w:lang w:eastAsia="zh-CN"/>
        </w:rPr>
        <w:t>五</w:t>
      </w:r>
      <w:r>
        <w:rPr>
          <w:rFonts w:hint="eastAsia" w:eastAsia="黑体" w:cs="黑体"/>
          <w:color w:val="000000"/>
          <w:sz w:val="32"/>
          <w:szCs w:val="32"/>
        </w:rPr>
        <w:t>条</w:t>
      </w:r>
      <w:r>
        <w:rPr>
          <w:rFonts w:hint="eastAsia" w:eastAsia="黑体" w:cs="黑体"/>
          <w:color w:val="000000"/>
          <w:sz w:val="32"/>
          <w:szCs w:val="32"/>
          <w:lang w:val="en-US" w:eastAsia="zh-CN"/>
        </w:rPr>
        <w:t xml:space="preserve">  </w:t>
      </w:r>
      <w:r>
        <w:rPr>
          <w:rFonts w:hint="eastAsia" w:eastAsia="仿宋_GB2312"/>
          <w:sz w:val="32"/>
          <w:szCs w:val="32"/>
        </w:rPr>
        <w:t>按照行政执法规范用语和执法文书格式文本，全面记录行政执法的程序启动、调查取证、审核决定、送达执行、归档保存管理等内容。逐步推进执法文书和执法案卷电子化。</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0" w:firstLineChars="200"/>
        <w:textAlignment w:val="auto"/>
        <w:outlineLvl w:val="9"/>
        <w:rPr>
          <w:rFonts w:hint="eastAsia" w:eastAsia="仿宋_GB2312" w:cs="仿宋_GB2312"/>
          <w:color w:val="000000"/>
          <w:sz w:val="32"/>
          <w:szCs w:val="32"/>
          <w:lang w:eastAsia="zh-CN"/>
        </w:rPr>
      </w:pPr>
      <w:r>
        <w:rPr>
          <w:rFonts w:hint="eastAsia" w:eastAsia="黑体" w:cs="黑体"/>
          <w:color w:val="000000"/>
          <w:sz w:val="32"/>
          <w:szCs w:val="32"/>
        </w:rPr>
        <w:t>第</w:t>
      </w:r>
      <w:r>
        <w:rPr>
          <w:rFonts w:hint="eastAsia" w:eastAsia="黑体" w:cs="黑体"/>
          <w:color w:val="000000"/>
          <w:sz w:val="32"/>
          <w:szCs w:val="32"/>
          <w:lang w:eastAsia="zh-CN"/>
        </w:rPr>
        <w:t>六</w:t>
      </w:r>
      <w:r>
        <w:rPr>
          <w:rFonts w:hint="eastAsia" w:eastAsia="黑体" w:cs="黑体"/>
          <w:color w:val="000000"/>
          <w:sz w:val="32"/>
          <w:szCs w:val="32"/>
        </w:rPr>
        <w:t>条</w:t>
      </w:r>
      <w:r>
        <w:rPr>
          <w:rFonts w:eastAsia="黑体"/>
          <w:color w:val="000000"/>
          <w:sz w:val="32"/>
          <w:szCs w:val="32"/>
        </w:rPr>
        <w:t xml:space="preserve"> </w:t>
      </w:r>
      <w:r>
        <w:rPr>
          <w:rFonts w:hint="eastAsia" w:eastAsia="仿宋_GB2312" w:cs="仿宋_GB2312"/>
          <w:color w:val="000000"/>
          <w:sz w:val="32"/>
          <w:szCs w:val="32"/>
        </w:rPr>
        <w:t>行政执法全过程记录坚持合法、公正、客观、全面的原则。根据《中华人民共和国档案法》等有关规定,建立健全音像记录、执法案卷管理制度,确保行政执法过程留痕和可回溯管理</w:t>
      </w:r>
      <w:r>
        <w:rPr>
          <w:rFonts w:hint="eastAsia" w:eastAsia="仿宋_GB2312" w:cs="仿宋_GB2312"/>
          <w:color w:val="000000"/>
          <w:sz w:val="32"/>
          <w:szCs w:val="32"/>
          <w:lang w:eastAsia="zh-CN"/>
        </w:rPr>
        <w:t>。</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eastAsia="仿宋_GB2312"/>
          <w:color w:val="000000"/>
          <w:sz w:val="32"/>
          <w:szCs w:val="32"/>
        </w:rPr>
      </w:pPr>
      <w:r>
        <w:rPr>
          <w:rFonts w:hint="eastAsia" w:eastAsia="黑体" w:cs="黑体"/>
          <w:sz w:val="32"/>
          <w:szCs w:val="32"/>
        </w:rPr>
        <w:t>第七条</w:t>
      </w:r>
      <w:r>
        <w:rPr>
          <w:rFonts w:eastAsia="仿宋_GB2312"/>
          <w:sz w:val="32"/>
          <w:szCs w:val="32"/>
        </w:rPr>
        <w:t xml:space="preserve"> </w:t>
      </w:r>
      <w:r>
        <w:rPr>
          <w:rFonts w:eastAsia="仿宋_GB2312"/>
          <w:color w:val="000000"/>
          <w:sz w:val="32"/>
          <w:szCs w:val="32"/>
        </w:rPr>
        <w:t xml:space="preserve"> </w:t>
      </w:r>
      <w:r>
        <w:rPr>
          <w:rFonts w:hint="eastAsia" w:eastAsia="仿宋_GB2312" w:cs="仿宋_GB2312"/>
          <w:color w:val="000000"/>
          <w:sz w:val="32"/>
          <w:szCs w:val="32"/>
        </w:rPr>
        <w:t>应当对以下行政执法环节进行文字记录：</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321" w:firstLineChars="100"/>
        <w:textAlignment w:val="auto"/>
        <w:outlineLvl w:val="0"/>
        <w:rPr>
          <w:rFonts w:hint="eastAsia" w:ascii="楷体_GB2312" w:hAnsi="楷体_GB2312" w:eastAsia="楷体_GB2312" w:cs="楷体_GB2312"/>
          <w:b/>
          <w:bCs/>
          <w:color w:val="000000"/>
          <w:sz w:val="32"/>
          <w:szCs w:val="32"/>
        </w:rPr>
      </w:pPr>
      <w:bookmarkStart w:id="2" w:name="_Toc15386"/>
      <w:r>
        <w:rPr>
          <w:rFonts w:hint="eastAsia" w:ascii="楷体_GB2312" w:hAnsi="楷体_GB2312" w:eastAsia="楷体_GB2312" w:cs="楷体_GB2312"/>
          <w:b/>
          <w:bCs/>
          <w:color w:val="000000"/>
          <w:sz w:val="32"/>
          <w:szCs w:val="32"/>
        </w:rPr>
        <w:t>（一）行政许可</w:t>
      </w:r>
      <w:bookmarkEnd w:id="2"/>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行政许可申请受理通知书、不予受理通知书、行政许可申请补正告知书、准予行政许可决定书、不予行政许可决定书；</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行政许可听证告知书、听证通知书及听证笔录；</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组织专家审查或现场核查的有关资料；</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向</w:t>
      </w:r>
      <w:r>
        <w:rPr>
          <w:rFonts w:hint="eastAsia" w:ascii="仿宋_GB2312" w:hAnsi="仿宋_GB2312" w:eastAsia="仿宋_GB2312" w:cs="仿宋_GB2312"/>
          <w:color w:val="000000"/>
          <w:sz w:val="32"/>
          <w:szCs w:val="32"/>
          <w:lang w:eastAsia="zh-CN"/>
        </w:rPr>
        <w:t>乡镇安监站</w:t>
      </w:r>
      <w:r>
        <w:rPr>
          <w:rFonts w:hint="eastAsia" w:ascii="仿宋_GB2312" w:hAnsi="仿宋_GB2312" w:eastAsia="仿宋_GB2312" w:cs="仿宋_GB2312"/>
          <w:color w:val="000000"/>
          <w:sz w:val="32"/>
          <w:szCs w:val="32"/>
        </w:rPr>
        <w:t>下发的核查通知书及其核查反馈意见；</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由承办人、承办机构（单位）负责人、安全监管部门负责人逐级签字的审查意见；</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行政许可的批准文件或证书复印件；</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法律、法规和规章规定的其他应当采取文字记录的内容。</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3" w:firstLineChars="200"/>
        <w:textAlignment w:val="auto"/>
        <w:outlineLvl w:val="0"/>
        <w:rPr>
          <w:rFonts w:hint="eastAsia" w:ascii="楷体_GB2312" w:hAnsi="楷体_GB2312" w:eastAsia="楷体_GB2312" w:cs="楷体_GB2312"/>
          <w:b/>
          <w:bCs/>
          <w:color w:val="000000"/>
          <w:sz w:val="32"/>
          <w:szCs w:val="32"/>
        </w:rPr>
      </w:pPr>
      <w:bookmarkStart w:id="3" w:name="_Toc2086"/>
      <w:r>
        <w:rPr>
          <w:rFonts w:hint="eastAsia" w:ascii="楷体_GB2312" w:hAnsi="楷体_GB2312" w:eastAsia="楷体_GB2312" w:cs="楷体_GB2312"/>
          <w:b/>
          <w:bCs/>
          <w:color w:val="000000"/>
          <w:sz w:val="32"/>
          <w:szCs w:val="32"/>
        </w:rPr>
        <w:t>（二）行政处罚、行政强制、行政检查等执法活动</w:t>
      </w:r>
      <w:bookmarkEnd w:id="3"/>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年度监督检查计划；</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开展督导执法检查的通知、方案或者其他规范性文件；</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核查投诉、案件举报时，所依据的行政相对人对违法行为投诉、举报信件（函），以及领导批示、批复或机关督办文件等；</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行政执法过程中形成的行政执法（含调查取证）文书、鉴定意见、听证报告，以及内部程序审批表、集体讨论记录、送达回执等书面记录；</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法律、法规和规章规定的其他应当采取文字记录的内容。</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eastAsia="仿宋_GB2312"/>
          <w:color w:val="000000"/>
          <w:sz w:val="32"/>
          <w:szCs w:val="32"/>
        </w:rPr>
      </w:pPr>
      <w:r>
        <w:rPr>
          <w:rFonts w:hint="eastAsia" w:eastAsia="黑体" w:cs="黑体"/>
          <w:color w:val="000000"/>
          <w:sz w:val="32"/>
          <w:szCs w:val="32"/>
        </w:rPr>
        <w:t>第</w:t>
      </w:r>
      <w:r>
        <w:rPr>
          <w:rFonts w:hint="eastAsia" w:eastAsia="黑体" w:cs="黑体"/>
          <w:color w:val="000000"/>
          <w:sz w:val="32"/>
          <w:szCs w:val="32"/>
          <w:lang w:eastAsia="zh-CN"/>
        </w:rPr>
        <w:t>八</w:t>
      </w:r>
      <w:r>
        <w:rPr>
          <w:rFonts w:hint="eastAsia" w:eastAsia="黑体" w:cs="黑体"/>
          <w:color w:val="000000"/>
          <w:sz w:val="32"/>
          <w:szCs w:val="32"/>
        </w:rPr>
        <w:t>条　</w:t>
      </w:r>
      <w:r>
        <w:rPr>
          <w:rFonts w:hint="eastAsia" w:eastAsia="仿宋_GB2312" w:cs="仿宋_GB2312"/>
          <w:color w:val="000000"/>
          <w:sz w:val="32"/>
          <w:szCs w:val="32"/>
        </w:rPr>
        <w:t>文字记录应当符合以下规定：</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0" w:firstLineChars="200"/>
        <w:textAlignment w:val="auto"/>
        <w:outlineLvl w:val="9"/>
        <w:rPr>
          <w:rFonts w:eastAsia="仿宋_GB2312"/>
          <w:color w:val="000000"/>
          <w:sz w:val="32"/>
          <w:szCs w:val="32"/>
        </w:rPr>
      </w:pPr>
      <w:r>
        <w:rPr>
          <w:rFonts w:hint="eastAsia" w:eastAsia="仿宋_GB2312" w:cs="仿宋_GB2312"/>
          <w:color w:val="000000"/>
          <w:sz w:val="32"/>
          <w:szCs w:val="32"/>
        </w:rPr>
        <w:t>（一）行政执法文书的制作和使用应当严谨规范，文书送达合法有效；</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0" w:firstLineChars="200"/>
        <w:textAlignment w:val="auto"/>
        <w:outlineLvl w:val="9"/>
        <w:rPr>
          <w:rFonts w:eastAsia="仿宋_GB2312"/>
          <w:color w:val="000000"/>
          <w:sz w:val="32"/>
          <w:szCs w:val="32"/>
        </w:rPr>
      </w:pPr>
      <w:r>
        <w:rPr>
          <w:rFonts w:hint="eastAsia" w:eastAsia="仿宋_GB2312" w:cs="仿宋_GB2312"/>
          <w:color w:val="000000"/>
          <w:sz w:val="32"/>
          <w:szCs w:val="32"/>
        </w:rPr>
        <w:t>（二）调查笔录、核查报告等文字资料应当记录清晰；</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0" w:firstLineChars="200"/>
        <w:textAlignment w:val="auto"/>
        <w:outlineLvl w:val="9"/>
        <w:rPr>
          <w:rFonts w:eastAsia="仿宋_GB2312"/>
          <w:color w:val="000000"/>
          <w:sz w:val="32"/>
          <w:szCs w:val="32"/>
        </w:rPr>
      </w:pPr>
      <w:r>
        <w:rPr>
          <w:rFonts w:hint="eastAsia" w:eastAsia="仿宋_GB2312" w:cs="仿宋_GB2312"/>
          <w:color w:val="000000"/>
          <w:sz w:val="32"/>
          <w:szCs w:val="32"/>
        </w:rPr>
        <w:t>（三）执法人员接收或留存的当事人提交的各种证件资料及复印件，应当完整、齐全、有效。</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0" w:firstLineChars="200"/>
        <w:textAlignment w:val="auto"/>
        <w:outlineLvl w:val="9"/>
        <w:rPr>
          <w:rFonts w:eastAsia="仿宋_GB2312" w:cs="仿宋_GB2312"/>
          <w:sz w:val="32"/>
          <w:szCs w:val="32"/>
        </w:rPr>
      </w:pPr>
      <w:r>
        <w:rPr>
          <w:rFonts w:hint="eastAsia" w:eastAsia="黑体" w:cs="黑体"/>
          <w:sz w:val="32"/>
          <w:szCs w:val="32"/>
        </w:rPr>
        <w:t>第</w:t>
      </w:r>
      <w:r>
        <w:rPr>
          <w:rFonts w:hint="eastAsia" w:eastAsia="黑体" w:cs="黑体"/>
          <w:sz w:val="32"/>
          <w:szCs w:val="32"/>
          <w:lang w:eastAsia="zh-CN"/>
        </w:rPr>
        <w:t>九</w:t>
      </w:r>
      <w:r>
        <w:rPr>
          <w:rFonts w:hint="eastAsia" w:eastAsia="黑体" w:cs="黑体"/>
          <w:sz w:val="32"/>
          <w:szCs w:val="32"/>
        </w:rPr>
        <w:t>条</w:t>
      </w:r>
      <w:r>
        <w:rPr>
          <w:rFonts w:eastAsia="仿宋_GB2312"/>
          <w:sz w:val="32"/>
          <w:szCs w:val="32"/>
        </w:rPr>
        <w:t xml:space="preserve">  </w:t>
      </w:r>
      <w:r>
        <w:rPr>
          <w:rFonts w:hint="eastAsia" w:eastAsia="仿宋_GB2312" w:cs="仿宋_GB2312"/>
          <w:sz w:val="32"/>
          <w:szCs w:val="32"/>
        </w:rPr>
        <w:t>有下列情形之一的，应当进行音像记录：</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0" w:firstLineChars="200"/>
        <w:textAlignment w:val="auto"/>
        <w:outlineLvl w:val="9"/>
        <w:rPr>
          <w:rFonts w:eastAsia="仿宋_GB2312" w:cs="仿宋_GB2312"/>
          <w:color w:val="FF0000"/>
          <w:sz w:val="32"/>
          <w:szCs w:val="32"/>
        </w:rPr>
      </w:pPr>
      <w:r>
        <w:rPr>
          <w:rFonts w:hint="eastAsia" w:eastAsia="仿宋_GB2312" w:cs="仿宋_GB2312"/>
          <w:sz w:val="32"/>
          <w:szCs w:val="32"/>
        </w:rPr>
        <w:t>（</w:t>
      </w:r>
      <w:r>
        <w:rPr>
          <w:rFonts w:hint="eastAsia" w:eastAsia="仿宋_GB2312" w:cs="仿宋_GB2312"/>
          <w:color w:val="FF0000"/>
          <w:sz w:val="32"/>
          <w:szCs w:val="32"/>
        </w:rPr>
        <w:t>一）实施检查、勘验、询问或者先行登记保存等调查取证活动；</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0" w:firstLineChars="200"/>
        <w:textAlignment w:val="auto"/>
        <w:outlineLvl w:val="9"/>
        <w:rPr>
          <w:rFonts w:eastAsia="仿宋_GB2312"/>
          <w:sz w:val="32"/>
          <w:szCs w:val="32"/>
        </w:rPr>
      </w:pPr>
      <w:r>
        <w:rPr>
          <w:rFonts w:hint="eastAsia" w:eastAsia="仿宋_GB2312"/>
          <w:sz w:val="32"/>
          <w:szCs w:val="32"/>
        </w:rPr>
        <w:t>（二）对场所、设施、财物实施或解除查封、扣押等行政强制措施；</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0" w:firstLineChars="200"/>
        <w:textAlignment w:val="auto"/>
        <w:outlineLvl w:val="9"/>
        <w:rPr>
          <w:rFonts w:eastAsia="仿宋_GB2312"/>
          <w:sz w:val="32"/>
          <w:szCs w:val="32"/>
        </w:rPr>
      </w:pPr>
      <w:r>
        <w:rPr>
          <w:rFonts w:hint="eastAsia" w:eastAsia="仿宋_GB2312"/>
          <w:sz w:val="32"/>
          <w:szCs w:val="32"/>
        </w:rPr>
        <w:t>（三）以排除妨碍、恢复原状的方式实施行政强制执行；</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0" w:firstLineChars="200"/>
        <w:textAlignment w:val="auto"/>
        <w:outlineLvl w:val="9"/>
        <w:rPr>
          <w:rFonts w:eastAsia="仿宋_GB2312"/>
          <w:color w:val="FF0000"/>
          <w:sz w:val="32"/>
          <w:szCs w:val="32"/>
        </w:rPr>
      </w:pPr>
      <w:r>
        <w:rPr>
          <w:rFonts w:hint="eastAsia" w:eastAsia="仿宋_GB2312"/>
          <w:color w:val="FF0000"/>
          <w:sz w:val="32"/>
          <w:szCs w:val="32"/>
        </w:rPr>
        <w:t>（四）举行听证会；</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0" w:firstLineChars="200"/>
        <w:textAlignment w:val="auto"/>
        <w:outlineLvl w:val="9"/>
        <w:rPr>
          <w:rFonts w:eastAsia="仿宋_GB2312"/>
          <w:sz w:val="32"/>
          <w:szCs w:val="32"/>
        </w:rPr>
      </w:pPr>
      <w:r>
        <w:rPr>
          <w:rFonts w:hint="eastAsia" w:eastAsia="仿宋_GB2312"/>
          <w:sz w:val="32"/>
          <w:szCs w:val="32"/>
        </w:rPr>
        <w:t>（五）采用留置方式送达行政执法文书；</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0" w:firstLineChars="200"/>
        <w:textAlignment w:val="auto"/>
        <w:outlineLvl w:val="9"/>
        <w:rPr>
          <w:rFonts w:eastAsia="仿宋_GB2312"/>
          <w:sz w:val="32"/>
          <w:szCs w:val="32"/>
        </w:rPr>
      </w:pPr>
      <w:r>
        <w:rPr>
          <w:rFonts w:hint="eastAsia" w:eastAsia="仿宋_GB2312"/>
          <w:sz w:val="32"/>
          <w:szCs w:val="32"/>
        </w:rPr>
        <w:t>（六）</w:t>
      </w:r>
      <w:r>
        <w:rPr>
          <w:rFonts w:hint="eastAsia" w:eastAsia="仿宋_GB2312"/>
          <w:color w:val="FF0000"/>
          <w:sz w:val="32"/>
          <w:szCs w:val="32"/>
        </w:rPr>
        <w:t>容易引发争议的</w:t>
      </w:r>
      <w:r>
        <w:rPr>
          <w:rFonts w:hint="eastAsia" w:eastAsia="仿宋_GB2312"/>
          <w:color w:val="FF0000"/>
          <w:sz w:val="32"/>
          <w:szCs w:val="32"/>
          <w:lang w:eastAsia="zh-CN"/>
        </w:rPr>
        <w:t>执法过程、</w:t>
      </w:r>
      <w:r>
        <w:rPr>
          <w:rFonts w:hint="eastAsia" w:eastAsia="仿宋_GB2312"/>
          <w:color w:val="FF0000"/>
          <w:sz w:val="32"/>
          <w:szCs w:val="32"/>
        </w:rPr>
        <w:t>环节；</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0" w:firstLineChars="200"/>
        <w:textAlignment w:val="auto"/>
        <w:outlineLvl w:val="9"/>
        <w:rPr>
          <w:rFonts w:hint="eastAsia" w:eastAsia="仿宋_GB2312"/>
          <w:sz w:val="32"/>
          <w:szCs w:val="32"/>
        </w:rPr>
      </w:pPr>
      <w:r>
        <w:rPr>
          <w:rFonts w:hint="eastAsia" w:eastAsia="仿宋_GB2312"/>
          <w:sz w:val="32"/>
          <w:szCs w:val="32"/>
        </w:rPr>
        <w:t>（七）直接涉及人身自由、生命健康、重大财产权益的现场执法活动；</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0" w:firstLineChars="200"/>
        <w:textAlignment w:val="auto"/>
        <w:outlineLvl w:val="9"/>
        <w:rPr>
          <w:rFonts w:hint="eastAsia" w:eastAsia="仿宋_GB2312"/>
          <w:sz w:val="32"/>
          <w:szCs w:val="32"/>
          <w:lang w:eastAsia="zh-CN"/>
        </w:rPr>
      </w:pPr>
      <w:r>
        <w:rPr>
          <w:rFonts w:hint="eastAsia" w:eastAsia="仿宋_GB2312"/>
          <w:sz w:val="32"/>
          <w:szCs w:val="32"/>
          <w:lang w:eastAsia="zh-CN"/>
        </w:rPr>
        <w:t>（八）代履行的</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0" w:firstLineChars="200"/>
        <w:textAlignment w:val="auto"/>
        <w:outlineLvl w:val="9"/>
        <w:rPr>
          <w:rFonts w:eastAsia="仿宋_GB2312"/>
          <w:color w:val="FF0000"/>
          <w:sz w:val="32"/>
          <w:szCs w:val="32"/>
        </w:rPr>
      </w:pPr>
      <w:r>
        <w:rPr>
          <w:rFonts w:hint="eastAsia" w:eastAsia="仿宋_GB2312"/>
          <w:sz w:val="32"/>
          <w:szCs w:val="32"/>
        </w:rPr>
        <w:t>（</w:t>
      </w:r>
      <w:r>
        <w:rPr>
          <w:rFonts w:hint="eastAsia" w:eastAsia="仿宋_GB2312"/>
          <w:sz w:val="32"/>
          <w:szCs w:val="32"/>
          <w:lang w:eastAsia="zh-CN"/>
        </w:rPr>
        <w:t>九</w:t>
      </w:r>
      <w:r>
        <w:rPr>
          <w:rFonts w:hint="eastAsia" w:eastAsia="仿宋_GB2312"/>
          <w:sz w:val="32"/>
          <w:szCs w:val="32"/>
        </w:rPr>
        <w:t>）</w:t>
      </w:r>
      <w:r>
        <w:rPr>
          <w:rFonts w:hint="eastAsia" w:eastAsia="仿宋_GB2312"/>
          <w:color w:val="000000"/>
          <w:sz w:val="32"/>
          <w:szCs w:val="32"/>
        </w:rPr>
        <w:t>其他直接涉及人身自由、生命健康、重大财产权益的现场执法活动和执法办案场所。</w:t>
      </w:r>
      <w:r>
        <w:rPr>
          <w:rFonts w:hint="eastAsia" w:eastAsia="仿宋_GB2312"/>
          <w:sz w:val="32"/>
          <w:szCs w:val="32"/>
        </w:rPr>
        <w:t>。</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320" w:firstLineChars="100"/>
        <w:textAlignment w:val="auto"/>
        <w:outlineLvl w:val="9"/>
        <w:rPr>
          <w:rFonts w:eastAsia="仿宋_GB2312"/>
          <w:sz w:val="32"/>
          <w:szCs w:val="32"/>
        </w:rPr>
      </w:pPr>
      <w:r>
        <w:rPr>
          <w:rFonts w:hint="eastAsia" w:eastAsia="黑体" w:cs="黑体"/>
          <w:sz w:val="32"/>
          <w:szCs w:val="32"/>
        </w:rPr>
        <w:t>第十条</w:t>
      </w:r>
      <w:r>
        <w:rPr>
          <w:rFonts w:eastAsia="仿宋_GB2312"/>
          <w:sz w:val="32"/>
          <w:szCs w:val="32"/>
        </w:rPr>
        <w:t xml:space="preserve">  </w:t>
      </w:r>
      <w:r>
        <w:rPr>
          <w:rFonts w:hint="eastAsia" w:eastAsia="仿宋_GB2312"/>
          <w:sz w:val="32"/>
          <w:szCs w:val="32"/>
        </w:rPr>
        <w:t>音像记录应当重点记录下列内容：</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320" w:firstLineChars="100"/>
        <w:textAlignment w:val="auto"/>
        <w:outlineLvl w:val="9"/>
        <w:rPr>
          <w:rFonts w:eastAsia="仿宋_GB2312"/>
          <w:sz w:val="32"/>
          <w:szCs w:val="32"/>
        </w:rPr>
      </w:pPr>
      <w:r>
        <w:rPr>
          <w:rFonts w:hint="eastAsia" w:eastAsia="仿宋_GB2312"/>
          <w:sz w:val="32"/>
          <w:szCs w:val="32"/>
        </w:rPr>
        <w:t>（一）行政执法活动开始和结束的时间；</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320" w:firstLineChars="100"/>
        <w:textAlignment w:val="auto"/>
        <w:outlineLvl w:val="9"/>
        <w:rPr>
          <w:rFonts w:eastAsia="仿宋_GB2312"/>
          <w:sz w:val="32"/>
          <w:szCs w:val="32"/>
        </w:rPr>
      </w:pPr>
      <w:r>
        <w:rPr>
          <w:rFonts w:hint="eastAsia" w:eastAsia="仿宋_GB2312"/>
          <w:sz w:val="32"/>
          <w:szCs w:val="32"/>
        </w:rPr>
        <w:t>（二）执法现场环境；</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320" w:firstLineChars="100"/>
        <w:textAlignment w:val="auto"/>
        <w:outlineLvl w:val="9"/>
        <w:rPr>
          <w:rFonts w:eastAsia="仿宋_GB2312"/>
          <w:sz w:val="32"/>
          <w:szCs w:val="32"/>
        </w:rPr>
      </w:pPr>
      <w:r>
        <w:rPr>
          <w:rFonts w:hint="eastAsia" w:eastAsia="仿宋_GB2312"/>
          <w:sz w:val="32"/>
          <w:szCs w:val="32"/>
        </w:rPr>
        <w:t>（三）行政执法人员，行政相对人、证人、第三人等现场有关人员；</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320" w:firstLineChars="100"/>
        <w:textAlignment w:val="auto"/>
        <w:outlineLvl w:val="9"/>
        <w:rPr>
          <w:rFonts w:eastAsia="仿宋_GB2312"/>
          <w:sz w:val="32"/>
          <w:szCs w:val="32"/>
        </w:rPr>
      </w:pPr>
      <w:r>
        <w:rPr>
          <w:rFonts w:hint="eastAsia" w:eastAsia="仿宋_GB2312"/>
          <w:sz w:val="32"/>
          <w:szCs w:val="32"/>
        </w:rPr>
        <w:t>（四）涉案场所、设施、设备和财物等可以证明行政执法行为的证据；</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320" w:firstLineChars="100"/>
        <w:textAlignment w:val="auto"/>
        <w:outlineLvl w:val="9"/>
        <w:rPr>
          <w:rFonts w:eastAsia="仿宋_GB2312"/>
          <w:sz w:val="32"/>
          <w:szCs w:val="32"/>
        </w:rPr>
      </w:pPr>
      <w:r>
        <w:rPr>
          <w:rFonts w:hint="eastAsia" w:eastAsia="仿宋_GB2312"/>
          <w:sz w:val="32"/>
          <w:szCs w:val="32"/>
        </w:rPr>
        <w:t>（五）执法人员对有关人员、财物采取措施的情况；</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320" w:firstLineChars="100"/>
        <w:textAlignment w:val="auto"/>
        <w:outlineLvl w:val="9"/>
        <w:rPr>
          <w:rFonts w:eastAsia="仿宋_GB2312"/>
          <w:sz w:val="32"/>
          <w:szCs w:val="32"/>
        </w:rPr>
      </w:pPr>
      <w:r>
        <w:rPr>
          <w:rFonts w:hint="eastAsia" w:eastAsia="仿宋_GB2312"/>
          <w:sz w:val="32"/>
          <w:szCs w:val="32"/>
        </w:rPr>
        <w:t>（六）执法人员现场制作、送达相关文书的情况；</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320" w:firstLineChars="100"/>
        <w:textAlignment w:val="auto"/>
        <w:outlineLvl w:val="9"/>
        <w:rPr>
          <w:rFonts w:eastAsia="仿宋_GB2312"/>
          <w:color w:val="FF0000"/>
          <w:sz w:val="32"/>
          <w:szCs w:val="32"/>
        </w:rPr>
      </w:pPr>
      <w:r>
        <w:rPr>
          <w:rFonts w:hint="eastAsia" w:eastAsia="仿宋_GB2312"/>
          <w:sz w:val="32"/>
          <w:szCs w:val="32"/>
        </w:rPr>
        <w:t>（七）应当记录的其他重要内容。</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right="105" w:rightChars="50" w:firstLine="320" w:firstLineChars="100"/>
        <w:textAlignment w:val="auto"/>
        <w:outlineLvl w:val="9"/>
        <w:rPr>
          <w:rFonts w:eastAsia="仿宋_GB2312"/>
          <w:color w:val="000000"/>
          <w:sz w:val="32"/>
          <w:szCs w:val="32"/>
        </w:rPr>
      </w:pPr>
      <w:r>
        <w:rPr>
          <w:rFonts w:hint="eastAsia" w:eastAsia="黑体" w:cs="黑体"/>
          <w:color w:val="000000"/>
          <w:sz w:val="32"/>
          <w:szCs w:val="32"/>
        </w:rPr>
        <w:t>第十</w:t>
      </w:r>
      <w:r>
        <w:rPr>
          <w:rFonts w:hint="eastAsia" w:eastAsia="黑体" w:cs="黑体"/>
          <w:color w:val="000000"/>
          <w:sz w:val="32"/>
          <w:szCs w:val="32"/>
          <w:lang w:eastAsia="zh-CN"/>
        </w:rPr>
        <w:t>一</w:t>
      </w:r>
      <w:r>
        <w:rPr>
          <w:rFonts w:hint="eastAsia" w:eastAsia="黑体" w:cs="黑体"/>
          <w:color w:val="000000"/>
          <w:sz w:val="32"/>
          <w:szCs w:val="32"/>
        </w:rPr>
        <w:t>条</w:t>
      </w:r>
      <w:r>
        <w:rPr>
          <w:rFonts w:eastAsia="仿宋_GB2312"/>
          <w:color w:val="000000"/>
          <w:sz w:val="32"/>
          <w:szCs w:val="32"/>
        </w:rPr>
        <w:t xml:space="preserve">  </w:t>
      </w:r>
      <w:r>
        <w:rPr>
          <w:rFonts w:hint="eastAsia" w:eastAsia="仿宋_GB2312" w:cs="仿宋_GB2312"/>
          <w:color w:val="000000"/>
          <w:sz w:val="32"/>
          <w:szCs w:val="32"/>
        </w:rPr>
        <w:t>执法人员使用执法记录仪，应当符合以下规定：</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right="105" w:rightChars="50" w:firstLine="320" w:firstLineChars="100"/>
        <w:textAlignment w:val="auto"/>
        <w:outlineLvl w:val="9"/>
        <w:rPr>
          <w:rFonts w:eastAsia="仿宋_GB2312"/>
          <w:snapToGrid w:val="0"/>
          <w:color w:val="000000"/>
          <w:kern w:val="0"/>
          <w:sz w:val="32"/>
          <w:szCs w:val="32"/>
        </w:rPr>
      </w:pPr>
      <w:r>
        <w:rPr>
          <w:rFonts w:hint="eastAsia" w:eastAsia="仿宋_GB2312" w:cs="仿宋_GB2312"/>
          <w:color w:val="000000"/>
          <w:sz w:val="32"/>
          <w:szCs w:val="32"/>
        </w:rPr>
        <w:t>（一）在开启执法记录仪摄录时，</w:t>
      </w:r>
      <w:r>
        <w:rPr>
          <w:rFonts w:hint="eastAsia" w:eastAsia="仿宋_GB2312" w:cs="仿宋_GB2312"/>
          <w:snapToGrid w:val="0"/>
          <w:color w:val="000000"/>
          <w:kern w:val="0"/>
          <w:sz w:val="32"/>
          <w:szCs w:val="32"/>
        </w:rPr>
        <w:t>应当首先告知当事人；</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right="105" w:rightChars="50" w:firstLine="320" w:firstLineChars="100"/>
        <w:textAlignment w:val="auto"/>
        <w:outlineLvl w:val="9"/>
        <w:rPr>
          <w:rFonts w:eastAsia="仿宋_GB2312"/>
          <w:color w:val="000000"/>
          <w:sz w:val="32"/>
          <w:szCs w:val="32"/>
        </w:rPr>
      </w:pPr>
      <w:r>
        <w:rPr>
          <w:rFonts w:hint="eastAsia" w:eastAsia="仿宋_GB2312" w:cs="仿宋_GB2312"/>
          <w:color w:val="000000"/>
          <w:sz w:val="32"/>
          <w:szCs w:val="32"/>
        </w:rPr>
        <w:t>（二）在行政执法过程中应当言语文明礼貌、行为合法规范；</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right="105" w:rightChars="50" w:firstLine="320" w:firstLineChars="100"/>
        <w:textAlignment w:val="auto"/>
        <w:outlineLvl w:val="9"/>
        <w:rPr>
          <w:rFonts w:eastAsia="仿宋_GB2312"/>
          <w:color w:val="000000"/>
          <w:sz w:val="32"/>
          <w:szCs w:val="32"/>
        </w:rPr>
      </w:pPr>
      <w:r>
        <w:rPr>
          <w:rFonts w:hint="eastAsia" w:eastAsia="仿宋_GB2312" w:cs="仿宋_GB2312"/>
          <w:color w:val="000000"/>
          <w:sz w:val="32"/>
          <w:szCs w:val="32"/>
        </w:rPr>
        <w:t>（三）执法记录仪记录信息应当</w:t>
      </w:r>
      <w:r>
        <w:rPr>
          <w:rFonts w:hint="eastAsia" w:eastAsia="仿宋_GB2312" w:cs="仿宋_GB2312"/>
          <w:snapToGrid w:val="0"/>
          <w:color w:val="000000"/>
          <w:kern w:val="0"/>
          <w:sz w:val="32"/>
          <w:szCs w:val="32"/>
        </w:rPr>
        <w:t>客观、真实、完整</w:t>
      </w:r>
      <w:r>
        <w:rPr>
          <w:rFonts w:hint="eastAsia" w:eastAsia="仿宋_GB2312" w:cs="仿宋_GB2312"/>
          <w:color w:val="000000"/>
          <w:sz w:val="32"/>
          <w:szCs w:val="32"/>
        </w:rPr>
        <w:t>；</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right="105" w:rightChars="50" w:firstLine="320" w:firstLineChars="100"/>
        <w:textAlignment w:val="auto"/>
        <w:outlineLvl w:val="9"/>
        <w:rPr>
          <w:rFonts w:eastAsia="仿宋_GB2312"/>
          <w:color w:val="000000"/>
          <w:sz w:val="32"/>
          <w:szCs w:val="32"/>
        </w:rPr>
      </w:pPr>
      <w:r>
        <w:rPr>
          <w:rFonts w:hint="eastAsia" w:eastAsia="仿宋_GB2312" w:cs="仿宋_GB2312"/>
          <w:color w:val="000000"/>
          <w:sz w:val="32"/>
          <w:szCs w:val="32"/>
        </w:rPr>
        <w:t>（四）</w:t>
      </w:r>
      <w:r>
        <w:rPr>
          <w:rFonts w:hint="eastAsia" w:eastAsia="仿宋_GB2312"/>
          <w:color w:val="000000"/>
          <w:sz w:val="32"/>
          <w:szCs w:val="32"/>
        </w:rPr>
        <w:t>音像记录应当自到达执法现场开展执法活动时开始，至执法活动结束。</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right="105" w:rightChars="50" w:firstLine="640" w:firstLineChars="200"/>
        <w:textAlignment w:val="auto"/>
        <w:outlineLvl w:val="9"/>
        <w:rPr>
          <w:rFonts w:hint="eastAsia" w:eastAsia="黑体" w:cs="黑体"/>
          <w:color w:val="000000"/>
          <w:sz w:val="32"/>
          <w:szCs w:val="32"/>
        </w:rPr>
      </w:pPr>
      <w:r>
        <w:rPr>
          <w:rFonts w:hint="eastAsia" w:eastAsia="仿宋_GB2312"/>
          <w:color w:val="000000"/>
          <w:sz w:val="32"/>
          <w:szCs w:val="32"/>
          <w:lang w:eastAsia="zh-CN"/>
        </w:rPr>
        <w:t>（五）</w:t>
      </w:r>
      <w:r>
        <w:rPr>
          <w:rFonts w:hint="eastAsia" w:eastAsia="仿宋_GB2312" w:cs="仿宋_GB2312"/>
          <w:color w:val="000000"/>
          <w:sz w:val="32"/>
          <w:szCs w:val="32"/>
        </w:rPr>
        <w:t>执法记录仪开始记录后，在同一执法地点不得断续记录，不得任意选择取舍或者事后补录。</w:t>
      </w:r>
    </w:p>
    <w:p>
      <w:pPr>
        <w:adjustRightInd w:val="0"/>
        <w:snapToGrid w:val="0"/>
        <w:spacing w:line="600" w:lineRule="exact"/>
        <w:ind w:firstLine="640" w:firstLineChars="200"/>
        <w:rPr>
          <w:rFonts w:hint="eastAsia" w:eastAsia="仿宋_GB2312"/>
          <w:color w:val="000000"/>
          <w:sz w:val="32"/>
          <w:szCs w:val="32"/>
        </w:rPr>
      </w:pPr>
      <w:r>
        <w:rPr>
          <w:rFonts w:hint="eastAsia" w:eastAsia="黑体" w:cs="黑体"/>
          <w:color w:val="000000"/>
          <w:sz w:val="32"/>
          <w:szCs w:val="32"/>
        </w:rPr>
        <w:t>第十</w:t>
      </w:r>
      <w:r>
        <w:rPr>
          <w:rFonts w:hint="eastAsia" w:eastAsia="黑体" w:cs="黑体"/>
          <w:color w:val="000000"/>
          <w:sz w:val="32"/>
          <w:szCs w:val="32"/>
          <w:lang w:eastAsia="zh-CN"/>
        </w:rPr>
        <w:t>二</w:t>
      </w:r>
      <w:r>
        <w:rPr>
          <w:rFonts w:hint="eastAsia" w:eastAsia="黑体" w:cs="黑体"/>
          <w:color w:val="000000"/>
          <w:sz w:val="32"/>
          <w:szCs w:val="32"/>
        </w:rPr>
        <w:t>条</w:t>
      </w:r>
      <w:r>
        <w:rPr>
          <w:rFonts w:hint="eastAsia" w:eastAsia="黑体"/>
          <w:color w:val="000000"/>
          <w:sz w:val="32"/>
          <w:szCs w:val="32"/>
        </w:rPr>
        <w:t xml:space="preserve">  </w:t>
      </w:r>
      <w:r>
        <w:rPr>
          <w:rFonts w:hint="eastAsia" w:eastAsia="仿宋_GB2312"/>
          <w:color w:val="000000"/>
          <w:sz w:val="32"/>
          <w:szCs w:val="32"/>
        </w:rPr>
        <w:t>音像记录过程中，因设备突发故障、天气恶劣、现场人员阻挠等客观原因中止记录的，不停止执法行为，重新开始记录时应当对中止原因进行语音说明；确实无法继续记录的，事后书面说明情况。</w:t>
      </w:r>
    </w:p>
    <w:p>
      <w:pPr>
        <w:adjustRightInd w:val="0"/>
        <w:snapToGrid w:val="0"/>
        <w:spacing w:line="600" w:lineRule="exact"/>
        <w:ind w:firstLine="640" w:firstLineChars="200"/>
        <w:rPr>
          <w:rFonts w:hint="eastAsia" w:eastAsia="仿宋_GB2312" w:cs="仿宋_GB2312"/>
          <w:sz w:val="32"/>
          <w:szCs w:val="32"/>
        </w:rPr>
      </w:pPr>
      <w:r>
        <w:rPr>
          <w:rFonts w:hint="eastAsia" w:eastAsia="黑体" w:cs="黑体"/>
          <w:color w:val="000000"/>
          <w:sz w:val="32"/>
          <w:szCs w:val="32"/>
        </w:rPr>
        <w:t>第十</w:t>
      </w:r>
      <w:r>
        <w:rPr>
          <w:rFonts w:hint="eastAsia" w:eastAsia="黑体" w:cs="黑体"/>
          <w:color w:val="000000"/>
          <w:sz w:val="32"/>
          <w:szCs w:val="32"/>
          <w:lang w:eastAsia="zh-CN"/>
        </w:rPr>
        <w:t>三</w:t>
      </w:r>
      <w:r>
        <w:rPr>
          <w:rFonts w:hint="eastAsia" w:eastAsia="黑体" w:cs="黑体"/>
          <w:color w:val="000000"/>
          <w:sz w:val="32"/>
          <w:szCs w:val="32"/>
        </w:rPr>
        <w:t>条</w:t>
      </w:r>
      <w:r>
        <w:rPr>
          <w:rFonts w:eastAsia="仿宋_GB2312"/>
          <w:color w:val="000000"/>
          <w:sz w:val="32"/>
          <w:szCs w:val="32"/>
        </w:rPr>
        <w:t xml:space="preserve">  </w:t>
      </w:r>
      <w:r>
        <w:rPr>
          <w:rFonts w:hint="eastAsia" w:eastAsia="仿宋_GB2312" w:cs="仿宋_GB2312"/>
          <w:color w:val="000000"/>
          <w:sz w:val="32"/>
          <w:szCs w:val="32"/>
        </w:rPr>
        <w:t>音像记录制作完成后，行政执法人员应当在</w:t>
      </w:r>
      <w:r>
        <w:rPr>
          <w:rFonts w:eastAsia="仿宋_GB2312" w:cs="仿宋_GB2312"/>
          <w:color w:val="000000"/>
          <w:sz w:val="32"/>
          <w:szCs w:val="32"/>
        </w:rPr>
        <w:t>2</w:t>
      </w:r>
      <w:r>
        <w:rPr>
          <w:rFonts w:hint="eastAsia" w:eastAsia="仿宋_GB2312" w:cs="仿宋_GB2312"/>
          <w:color w:val="000000"/>
          <w:sz w:val="32"/>
          <w:szCs w:val="32"/>
        </w:rPr>
        <w:t>个工作日内将信息存储至执法信息系统或指定的储存器。连续工作、异地工作或者在边远、交通不便地区执法，确实不能及时移交记录信息的，行政执法人员应当在返回单位后</w:t>
      </w:r>
      <w:r>
        <w:rPr>
          <w:rFonts w:eastAsia="仿宋_GB2312" w:cs="仿宋_GB2312"/>
          <w:color w:val="000000"/>
          <w:sz w:val="32"/>
          <w:szCs w:val="32"/>
        </w:rPr>
        <w:t>2</w:t>
      </w:r>
      <w:r>
        <w:rPr>
          <w:rFonts w:hint="eastAsia" w:eastAsia="仿宋_GB2312" w:cs="仿宋_GB2312"/>
          <w:color w:val="000000"/>
          <w:sz w:val="32"/>
          <w:szCs w:val="32"/>
        </w:rPr>
        <w:t>个工作日内予以存储。</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hint="eastAsia" w:eastAsia="仿宋_GB2312" w:cs="仿宋_GB2312"/>
          <w:color w:val="000000"/>
          <w:sz w:val="32"/>
          <w:szCs w:val="32"/>
        </w:rPr>
      </w:pPr>
      <w:r>
        <w:rPr>
          <w:rFonts w:hint="eastAsia" w:eastAsia="黑体" w:cs="黑体"/>
          <w:color w:val="000000"/>
          <w:sz w:val="32"/>
          <w:szCs w:val="32"/>
        </w:rPr>
        <w:t>第十</w:t>
      </w:r>
      <w:r>
        <w:rPr>
          <w:rFonts w:hint="eastAsia" w:eastAsia="黑体" w:cs="黑体"/>
          <w:color w:val="000000"/>
          <w:sz w:val="32"/>
          <w:szCs w:val="32"/>
          <w:lang w:eastAsia="zh-CN"/>
        </w:rPr>
        <w:t>四</w:t>
      </w:r>
      <w:r>
        <w:rPr>
          <w:rFonts w:hint="eastAsia" w:eastAsia="黑体" w:cs="黑体"/>
          <w:color w:val="000000"/>
          <w:sz w:val="32"/>
          <w:szCs w:val="32"/>
        </w:rPr>
        <w:t>条</w:t>
      </w:r>
      <w:r>
        <w:rPr>
          <w:rFonts w:eastAsia="黑体"/>
          <w:color w:val="000000"/>
          <w:sz w:val="32"/>
          <w:szCs w:val="32"/>
        </w:rPr>
        <w:t xml:space="preserve"> </w:t>
      </w:r>
      <w:r>
        <w:rPr>
          <w:rFonts w:eastAsia="仿宋_GB2312"/>
          <w:color w:val="000000"/>
          <w:sz w:val="32"/>
          <w:szCs w:val="32"/>
        </w:rPr>
        <w:t xml:space="preserve"> </w:t>
      </w:r>
      <w:r>
        <w:rPr>
          <w:rFonts w:hint="eastAsia" w:eastAsia="仿宋_GB2312" w:cs="仿宋_GB2312"/>
          <w:color w:val="000000"/>
          <w:sz w:val="32"/>
          <w:szCs w:val="32"/>
        </w:rPr>
        <w:t>行政执法人员应当自执法检查结束或者结案之日起</w:t>
      </w:r>
      <w:r>
        <w:rPr>
          <w:rFonts w:ascii="仿宋_GB2312" w:eastAsia="仿宋_GB2312" w:cs="仿宋_GB2312"/>
          <w:color w:val="FF0000"/>
          <w:sz w:val="32"/>
          <w:szCs w:val="32"/>
        </w:rPr>
        <w:t>30</w:t>
      </w:r>
      <w:r>
        <w:rPr>
          <w:rFonts w:hint="eastAsia" w:eastAsia="仿宋_GB2312" w:cs="仿宋_GB2312"/>
          <w:color w:val="FF0000"/>
          <w:sz w:val="32"/>
          <w:szCs w:val="32"/>
        </w:rPr>
        <w:t>个工作</w:t>
      </w:r>
      <w:r>
        <w:rPr>
          <w:rFonts w:hint="eastAsia" w:eastAsia="仿宋_GB2312" w:cs="仿宋_GB2312"/>
          <w:color w:val="000000"/>
          <w:sz w:val="32"/>
          <w:szCs w:val="32"/>
        </w:rPr>
        <w:t>日内，将执法过程中形成的文字和音像记录资料，形成相应案卷，及时归档。</w:t>
      </w:r>
    </w:p>
    <w:p>
      <w:pPr>
        <w:adjustRightInd w:val="0"/>
        <w:snapToGrid w:val="0"/>
        <w:spacing w:line="600" w:lineRule="exact"/>
        <w:ind w:firstLine="640" w:firstLineChars="200"/>
        <w:rPr>
          <w:rFonts w:eastAsia="仿宋_GB2312"/>
          <w:snapToGrid w:val="0"/>
          <w:color w:val="000000"/>
          <w:kern w:val="0"/>
          <w:sz w:val="32"/>
          <w:szCs w:val="32"/>
        </w:rPr>
      </w:pPr>
      <w:r>
        <w:rPr>
          <w:rFonts w:hint="eastAsia" w:eastAsia="黑体" w:cs="黑体"/>
          <w:color w:val="000000"/>
          <w:sz w:val="32"/>
          <w:szCs w:val="32"/>
        </w:rPr>
        <w:t>第十</w:t>
      </w:r>
      <w:r>
        <w:rPr>
          <w:rFonts w:hint="eastAsia" w:eastAsia="黑体" w:cs="黑体"/>
          <w:color w:val="000000"/>
          <w:sz w:val="32"/>
          <w:szCs w:val="32"/>
          <w:lang w:eastAsia="zh-CN"/>
        </w:rPr>
        <w:t>五</w:t>
      </w:r>
      <w:r>
        <w:rPr>
          <w:rFonts w:hint="eastAsia" w:eastAsia="黑体" w:cs="黑体"/>
          <w:color w:val="000000"/>
          <w:sz w:val="32"/>
          <w:szCs w:val="32"/>
        </w:rPr>
        <w:t>条</w:t>
      </w:r>
      <w:r>
        <w:rPr>
          <w:rFonts w:eastAsia="黑体"/>
          <w:color w:val="000000"/>
          <w:sz w:val="32"/>
          <w:szCs w:val="32"/>
        </w:rPr>
        <w:t xml:space="preserve"> </w:t>
      </w:r>
      <w:r>
        <w:rPr>
          <w:rFonts w:eastAsia="仿宋_GB2312"/>
          <w:snapToGrid w:val="0"/>
          <w:color w:val="000000"/>
          <w:kern w:val="0"/>
          <w:sz w:val="32"/>
          <w:szCs w:val="32"/>
        </w:rPr>
        <w:t xml:space="preserve"> </w:t>
      </w:r>
      <w:r>
        <w:rPr>
          <w:rFonts w:hint="eastAsia" w:eastAsia="仿宋_GB2312" w:cs="仿宋_GB2312"/>
          <w:snapToGrid w:val="0"/>
          <w:color w:val="000000"/>
          <w:kern w:val="0"/>
          <w:sz w:val="32"/>
          <w:szCs w:val="32"/>
        </w:rPr>
        <w:t>音像资料需要作为证据使用时，应当按照有关视听资料证据的规定，转化至相关存储媒介中并制作说明附卷，随卷宗归档保存。</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eastAsia="仿宋_GB2312"/>
          <w:color w:val="000000"/>
          <w:sz w:val="32"/>
          <w:szCs w:val="32"/>
        </w:rPr>
      </w:pPr>
      <w:r>
        <w:rPr>
          <w:rFonts w:hint="eastAsia" w:eastAsia="黑体" w:cs="黑体"/>
          <w:color w:val="000000"/>
          <w:sz w:val="32"/>
          <w:szCs w:val="32"/>
        </w:rPr>
        <w:t>第</w:t>
      </w:r>
      <w:r>
        <w:rPr>
          <w:rFonts w:hint="eastAsia" w:eastAsia="黑体" w:cs="黑体"/>
          <w:color w:val="000000"/>
          <w:sz w:val="32"/>
          <w:szCs w:val="32"/>
          <w:lang w:eastAsia="zh-CN"/>
        </w:rPr>
        <w:t>十六</w:t>
      </w:r>
      <w:r>
        <w:rPr>
          <w:rFonts w:hint="eastAsia" w:eastAsia="黑体" w:cs="黑体"/>
          <w:color w:val="000000"/>
          <w:sz w:val="32"/>
          <w:szCs w:val="32"/>
        </w:rPr>
        <w:t>条</w:t>
      </w:r>
      <w:r>
        <w:rPr>
          <w:rFonts w:eastAsia="黑体"/>
          <w:color w:val="000000"/>
          <w:sz w:val="32"/>
          <w:szCs w:val="32"/>
        </w:rPr>
        <w:t xml:space="preserve">  </w:t>
      </w:r>
      <w:r>
        <w:rPr>
          <w:rFonts w:hint="eastAsia" w:eastAsia="仿宋_GB2312" w:cs="仿宋_GB2312"/>
          <w:color w:val="000000"/>
          <w:sz w:val="32"/>
          <w:szCs w:val="32"/>
        </w:rPr>
        <w:t>有下列情形之一的，应当采取刻录光盘或者专门硬盘存储等方式，对音像资料长期保存：</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eastAsia="仿宋_GB2312"/>
          <w:color w:val="000000"/>
          <w:sz w:val="32"/>
          <w:szCs w:val="32"/>
        </w:rPr>
      </w:pPr>
      <w:r>
        <w:rPr>
          <w:rFonts w:hint="eastAsia" w:eastAsia="仿宋_GB2312" w:cs="仿宋_GB2312"/>
          <w:color w:val="000000"/>
          <w:sz w:val="32"/>
          <w:szCs w:val="32"/>
        </w:rPr>
        <w:t>（一）对当事人采取强制执行措施的；</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eastAsia="仿宋_GB2312"/>
          <w:color w:val="000000"/>
          <w:sz w:val="32"/>
          <w:szCs w:val="32"/>
        </w:rPr>
      </w:pPr>
      <w:r>
        <w:rPr>
          <w:rFonts w:hint="eastAsia" w:eastAsia="仿宋_GB2312" w:cs="仿宋_GB2312"/>
          <w:color w:val="000000"/>
          <w:sz w:val="32"/>
          <w:szCs w:val="32"/>
        </w:rPr>
        <w:t>（二）</w:t>
      </w:r>
      <w:r>
        <w:rPr>
          <w:rFonts w:hint="eastAsia" w:eastAsia="仿宋_GB2312" w:cs="仿宋_GB2312"/>
          <w:color w:val="000000"/>
          <w:spacing w:val="-4"/>
          <w:sz w:val="32"/>
          <w:szCs w:val="32"/>
        </w:rPr>
        <w:t>当事人对执法人员现场执法有异议的；</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eastAsia="仿宋_GB2312"/>
          <w:color w:val="000000"/>
          <w:sz w:val="32"/>
          <w:szCs w:val="32"/>
        </w:rPr>
      </w:pPr>
      <w:r>
        <w:rPr>
          <w:rFonts w:hint="eastAsia" w:eastAsia="仿宋_GB2312" w:cs="仿宋_GB2312"/>
          <w:color w:val="000000"/>
          <w:sz w:val="32"/>
          <w:szCs w:val="32"/>
        </w:rPr>
        <w:t>（三）当事人拒绝、阻碍执法人员执法，或者谩骂、侮辱、殴打执法人员的；</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eastAsia="仿宋_GB2312"/>
          <w:color w:val="000000"/>
          <w:sz w:val="32"/>
          <w:szCs w:val="32"/>
        </w:rPr>
      </w:pPr>
      <w:r>
        <w:rPr>
          <w:rFonts w:hint="eastAsia" w:eastAsia="仿宋_GB2312" w:cs="仿宋_GB2312"/>
          <w:color w:val="000000"/>
          <w:sz w:val="32"/>
          <w:szCs w:val="32"/>
        </w:rPr>
        <w:t>（四）其他需要长期保存的情况。</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eastAsia="仿宋_GB2312"/>
          <w:color w:val="000000"/>
          <w:sz w:val="32"/>
          <w:szCs w:val="32"/>
        </w:rPr>
      </w:pPr>
      <w:r>
        <w:rPr>
          <w:rFonts w:hint="eastAsia" w:eastAsia="黑体" w:cs="黑体"/>
          <w:color w:val="000000"/>
          <w:sz w:val="32"/>
          <w:szCs w:val="32"/>
        </w:rPr>
        <w:t>第</w:t>
      </w:r>
      <w:r>
        <w:rPr>
          <w:rFonts w:hint="eastAsia" w:eastAsia="黑体" w:cs="黑体"/>
          <w:color w:val="000000"/>
          <w:sz w:val="32"/>
          <w:szCs w:val="32"/>
          <w:lang w:eastAsia="zh-CN"/>
        </w:rPr>
        <w:t>十七</w:t>
      </w:r>
      <w:r>
        <w:rPr>
          <w:rFonts w:hint="eastAsia" w:eastAsia="黑体" w:cs="黑体"/>
          <w:color w:val="000000"/>
          <w:sz w:val="32"/>
          <w:szCs w:val="32"/>
        </w:rPr>
        <w:t>条</w:t>
      </w:r>
      <w:r>
        <w:rPr>
          <w:rFonts w:eastAsia="黑体"/>
          <w:color w:val="000000"/>
          <w:sz w:val="32"/>
          <w:szCs w:val="32"/>
        </w:rPr>
        <w:t xml:space="preserve"> </w:t>
      </w:r>
      <w:r>
        <w:rPr>
          <w:rFonts w:eastAsia="仿宋_GB2312"/>
          <w:color w:val="000000"/>
          <w:sz w:val="32"/>
          <w:szCs w:val="32"/>
        </w:rPr>
        <w:t xml:space="preserve"> </w:t>
      </w:r>
      <w:r>
        <w:rPr>
          <w:rFonts w:hint="eastAsia" w:eastAsia="仿宋_GB2312" w:cs="仿宋_GB2312"/>
          <w:color w:val="000000"/>
          <w:sz w:val="32"/>
          <w:szCs w:val="32"/>
        </w:rPr>
        <w:t>除</w:t>
      </w:r>
      <w:r>
        <w:rPr>
          <w:rFonts w:hint="eastAsia" w:eastAsia="仿宋_GB2312" w:cs="仿宋_GB2312"/>
          <w:snapToGrid w:val="0"/>
          <w:color w:val="000000"/>
          <w:kern w:val="0"/>
          <w:sz w:val="32"/>
          <w:szCs w:val="32"/>
        </w:rPr>
        <w:t>随卷宗归档保存或者必须</w:t>
      </w:r>
      <w:r>
        <w:rPr>
          <w:rFonts w:hint="eastAsia" w:eastAsia="仿宋_GB2312" w:cs="仿宋_GB2312"/>
          <w:color w:val="000000"/>
          <w:sz w:val="32"/>
          <w:szCs w:val="32"/>
        </w:rPr>
        <w:t>长期保存外，其他音像资料的保存时间不少于五年。</w:t>
      </w:r>
    </w:p>
    <w:p>
      <w:pPr>
        <w:keepNext w:val="0"/>
        <w:keepLines w:val="0"/>
        <w:pageBreakBefore w:val="0"/>
        <w:widowControl w:val="0"/>
        <w:numPr>
          <w:ilvl w:val="0"/>
          <w:numId w:val="0"/>
        </w:numPr>
        <w:kinsoku/>
        <w:wordWrap/>
        <w:overflowPunct/>
        <w:topLinePunct w:val="0"/>
        <w:bidi w:val="0"/>
        <w:spacing w:before="157" w:beforeLines="50" w:beforeAutospacing="0" w:after="157" w:afterLines="50" w:afterAutospacing="0"/>
        <w:ind w:left="105" w:leftChars="50" w:right="105" w:rightChars="5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eastAsia="黑体" w:cs="黑体"/>
          <w:color w:val="000000"/>
          <w:sz w:val="32"/>
          <w:szCs w:val="32"/>
        </w:rPr>
        <w:t>第</w:t>
      </w:r>
      <w:r>
        <w:rPr>
          <w:rFonts w:hint="eastAsia" w:eastAsia="黑体" w:cs="黑体"/>
          <w:color w:val="000000"/>
          <w:sz w:val="32"/>
          <w:szCs w:val="32"/>
          <w:lang w:eastAsia="zh-CN"/>
        </w:rPr>
        <w:t>十八</w:t>
      </w:r>
      <w:r>
        <w:rPr>
          <w:rFonts w:hint="eastAsia"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sz w:val="32"/>
          <w:szCs w:val="32"/>
          <w:lang w:val="en-US" w:eastAsia="zh-CN"/>
        </w:rPr>
        <w:t xml:space="preserve"> 行政执法全过程记录档案,未经行政执法机关负责人批准不得公开。行政执法相对人要求查阅与其相关的执法过程记录的,行政执法机关应当按照规定办理。涉及国家秘密、商业秘密、个人隐私的执法记录,按照法律、法规、规章的规定执行。</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right="105" w:rightChars="50" w:firstLine="320" w:firstLineChars="100"/>
        <w:textAlignment w:val="auto"/>
        <w:outlineLvl w:val="9"/>
        <w:rPr>
          <w:rFonts w:hint="eastAsia" w:ascii="仿宋_GB2312" w:hAnsi="仿宋_GB2312" w:eastAsia="仿宋_GB2312" w:cs="仿宋_GB2312"/>
          <w:sz w:val="32"/>
          <w:szCs w:val="32"/>
          <w:lang w:val="en-US" w:eastAsia="zh-CN"/>
        </w:rPr>
      </w:pPr>
      <w:r>
        <w:rPr>
          <w:rFonts w:eastAsia="仿宋_GB2312"/>
          <w:color w:val="000000"/>
          <w:sz w:val="32"/>
          <w:szCs w:val="32"/>
        </w:rPr>
        <w:t xml:space="preserve"> </w:t>
      </w:r>
      <w:r>
        <w:rPr>
          <w:rFonts w:hint="eastAsia" w:eastAsia="仿宋_GB2312"/>
          <w:color w:val="000000"/>
          <w:sz w:val="32"/>
          <w:szCs w:val="32"/>
          <w:lang w:val="en-US" w:eastAsia="zh-CN"/>
        </w:rPr>
        <w:t xml:space="preserve"> </w:t>
      </w:r>
      <w:r>
        <w:rPr>
          <w:rFonts w:hint="eastAsia" w:eastAsia="黑体" w:cs="黑体"/>
          <w:color w:val="000000"/>
          <w:sz w:val="32"/>
          <w:szCs w:val="32"/>
        </w:rPr>
        <w:t>第</w:t>
      </w:r>
      <w:r>
        <w:rPr>
          <w:rFonts w:hint="eastAsia" w:eastAsia="黑体" w:cs="黑体"/>
          <w:color w:val="000000"/>
          <w:sz w:val="32"/>
          <w:szCs w:val="32"/>
          <w:lang w:eastAsia="zh-CN"/>
        </w:rPr>
        <w:t>十九</w:t>
      </w:r>
      <w:r>
        <w:rPr>
          <w:rFonts w:hint="eastAsia"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sz w:val="32"/>
          <w:szCs w:val="32"/>
          <w:lang w:val="en-US" w:eastAsia="zh-CN"/>
        </w:rPr>
        <w:t xml:space="preserve"> 对执法全过程记录信息进行实时调阅,及时发现薄弱环节,加强和改进执法工作。</w:t>
      </w:r>
    </w:p>
    <w:p>
      <w:pPr>
        <w:keepNext w:val="0"/>
        <w:keepLines w:val="0"/>
        <w:pageBreakBefore w:val="0"/>
        <w:widowControl w:val="0"/>
        <w:numPr>
          <w:ilvl w:val="0"/>
          <w:numId w:val="0"/>
        </w:numPr>
        <w:kinsoku/>
        <w:wordWrap/>
        <w:overflowPunct/>
        <w:topLinePunct w:val="0"/>
        <w:bidi w:val="0"/>
        <w:spacing w:before="157" w:beforeLines="50" w:beforeAutospacing="0" w:after="157" w:afterLines="50" w:afterAutospacing="0"/>
        <w:ind w:right="105" w:rightChars="5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eastAsia="黑体" w:cs="黑体"/>
          <w:color w:val="000000"/>
          <w:sz w:val="32"/>
          <w:szCs w:val="32"/>
        </w:rPr>
        <w:t>第</w:t>
      </w:r>
      <w:r>
        <w:rPr>
          <w:rFonts w:hint="eastAsia" w:eastAsia="黑体" w:cs="黑体"/>
          <w:color w:val="000000"/>
          <w:sz w:val="32"/>
          <w:szCs w:val="32"/>
          <w:lang w:eastAsia="zh-CN"/>
        </w:rPr>
        <w:t>二十</w:t>
      </w:r>
      <w:r>
        <w:rPr>
          <w:rFonts w:hint="eastAsia"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sz w:val="32"/>
          <w:szCs w:val="32"/>
          <w:lang w:val="en-US" w:eastAsia="zh-CN"/>
        </w:rPr>
        <w:t xml:space="preserve"> 行政执法单位及其工作人员不得伪造、篡改、编辑、剪辑、删改执法过程的原始记录,不得在保存期内销毁执法过程的文字记录和专用存储设备中的音像记录。未经法定程序不得擅自对外提供或者通过互联网等渠道发布现场执法的文字和音像记录。</w:t>
      </w:r>
    </w:p>
    <w:p>
      <w:pPr>
        <w:adjustRightInd w:val="0"/>
        <w:snapToGrid w:val="0"/>
        <w:spacing w:line="600" w:lineRule="exact"/>
        <w:ind w:firstLine="640" w:firstLineChars="200"/>
        <w:rPr>
          <w:rFonts w:hint="eastAsia" w:eastAsia="仿宋_GB2312" w:cs="仿宋_GB2312"/>
          <w:sz w:val="32"/>
          <w:szCs w:val="32"/>
        </w:rPr>
      </w:pPr>
      <w:r>
        <w:rPr>
          <w:rFonts w:hint="eastAsia" w:eastAsia="黑体" w:cs="黑体"/>
          <w:color w:val="000000"/>
          <w:sz w:val="32"/>
          <w:szCs w:val="32"/>
        </w:rPr>
        <w:t>第</w:t>
      </w:r>
      <w:r>
        <w:rPr>
          <w:rFonts w:hint="eastAsia" w:eastAsia="黑体" w:cs="黑体"/>
          <w:color w:val="000000"/>
          <w:sz w:val="32"/>
          <w:szCs w:val="32"/>
          <w:lang w:eastAsia="zh-CN"/>
        </w:rPr>
        <w:t>二十一</w:t>
      </w:r>
      <w:r>
        <w:rPr>
          <w:rFonts w:hint="eastAsia" w:eastAsia="黑体" w:cs="黑体"/>
          <w:color w:val="000000"/>
          <w:sz w:val="32"/>
          <w:szCs w:val="32"/>
        </w:rPr>
        <w:t>条</w:t>
      </w:r>
      <w:r>
        <w:rPr>
          <w:rFonts w:eastAsia="仿宋_GB2312"/>
          <w:color w:val="000000"/>
          <w:sz w:val="32"/>
          <w:szCs w:val="32"/>
        </w:rPr>
        <w:t xml:space="preserve"> </w:t>
      </w:r>
      <w:r>
        <w:rPr>
          <w:rFonts w:hint="eastAsia" w:eastAsia="仿宋_GB2312" w:cs="仿宋_GB2312"/>
          <w:sz w:val="32"/>
          <w:szCs w:val="32"/>
        </w:rPr>
        <w:t>根据行政执法需要，应当为</w:t>
      </w:r>
      <w:r>
        <w:rPr>
          <w:rFonts w:hint="eastAsia" w:ascii="仿宋_GB2312" w:eastAsia="仿宋_GB2312" w:cs="仿宋_GB2312"/>
          <w:sz w:val="32"/>
          <w:szCs w:val="32"/>
        </w:rPr>
        <w:t>具有行政执法职能的机构（单位）</w:t>
      </w:r>
      <w:r>
        <w:rPr>
          <w:rFonts w:hint="eastAsia" w:eastAsia="仿宋_GB2312" w:cs="仿宋_GB2312"/>
          <w:sz w:val="32"/>
          <w:szCs w:val="32"/>
        </w:rPr>
        <w:t>配备满足需要的音像采集、存储、记录等设施设备。</w:t>
      </w:r>
      <w:r>
        <w:rPr>
          <w:rFonts w:hint="eastAsia" w:eastAsia="仿宋_GB2312" w:cs="仿宋_GB2312"/>
          <w:color w:val="000000"/>
          <w:sz w:val="32"/>
          <w:szCs w:val="32"/>
        </w:rPr>
        <w:t>加强音像记录设备管理监督，定期维护保养，及时发现和处理设备存在的问题。</w:t>
      </w:r>
    </w:p>
    <w:p>
      <w:pPr>
        <w:adjustRightInd w:val="0"/>
        <w:snapToGrid w:val="0"/>
        <w:spacing w:line="600" w:lineRule="exact"/>
        <w:ind w:firstLine="640" w:firstLineChars="200"/>
        <w:rPr>
          <w:rFonts w:hint="eastAsia" w:eastAsia="仿宋_GB2312" w:cs="仿宋_GB2312"/>
          <w:color w:val="000000"/>
          <w:sz w:val="32"/>
          <w:szCs w:val="32"/>
        </w:rPr>
      </w:pPr>
      <w:r>
        <w:rPr>
          <w:rFonts w:hint="eastAsia" w:eastAsia="仿宋_GB2312" w:cs="仿宋_GB2312"/>
          <w:color w:val="000000"/>
          <w:sz w:val="32"/>
          <w:szCs w:val="32"/>
        </w:rPr>
        <w:t>购置、维护、管理执法记录设备所需经费列入</w:t>
      </w:r>
      <w:r>
        <w:rPr>
          <w:rFonts w:hint="eastAsia" w:eastAsia="仿宋_GB2312" w:cs="仿宋_GB2312"/>
          <w:color w:val="000000"/>
          <w:sz w:val="32"/>
          <w:szCs w:val="32"/>
          <w:lang w:eastAsia="zh-CN"/>
        </w:rPr>
        <w:t>县</w:t>
      </w:r>
      <w:r>
        <w:rPr>
          <w:rFonts w:hint="eastAsia" w:eastAsia="仿宋_GB2312" w:cs="仿宋_GB2312"/>
          <w:color w:val="000000"/>
          <w:sz w:val="32"/>
          <w:szCs w:val="32"/>
        </w:rPr>
        <w:t>应急管理</w:t>
      </w:r>
      <w:r>
        <w:rPr>
          <w:rFonts w:hint="eastAsia" w:eastAsia="仿宋_GB2312" w:cs="仿宋_GB2312"/>
          <w:color w:val="000000"/>
          <w:sz w:val="32"/>
          <w:szCs w:val="32"/>
          <w:lang w:eastAsia="zh-CN"/>
        </w:rPr>
        <w:t>局</w:t>
      </w:r>
      <w:r>
        <w:rPr>
          <w:rFonts w:hint="eastAsia" w:eastAsia="仿宋_GB2312" w:cs="仿宋_GB2312"/>
          <w:color w:val="000000"/>
          <w:sz w:val="32"/>
          <w:szCs w:val="32"/>
        </w:rPr>
        <w:t>预算予以保障。</w:t>
      </w:r>
    </w:p>
    <w:p>
      <w:pPr>
        <w:keepNext w:val="0"/>
        <w:keepLines w:val="0"/>
        <w:pageBreakBefore w:val="0"/>
        <w:widowControl w:val="0"/>
        <w:numPr>
          <w:ilvl w:val="0"/>
          <w:numId w:val="0"/>
        </w:numPr>
        <w:kinsoku/>
        <w:wordWrap/>
        <w:overflowPunct/>
        <w:topLinePunct w:val="0"/>
        <w:bidi w:val="0"/>
        <w:spacing w:before="157" w:beforeLines="50" w:beforeAutospacing="0" w:after="157" w:afterLines="50" w:afterAutospacing="0"/>
        <w:ind w:right="105" w:rightChars="5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eastAsia="黑体" w:cs="黑体"/>
          <w:color w:val="000000"/>
          <w:sz w:val="32"/>
          <w:szCs w:val="32"/>
        </w:rPr>
        <w:t>第二十二条</w:t>
      </w:r>
      <w:r>
        <w:rPr>
          <w:rFonts w:hint="eastAsia" w:ascii="仿宋_GB2312" w:hAnsi="仿宋_GB2312" w:eastAsia="仿宋_GB2312" w:cs="仿宋_GB2312"/>
          <w:b/>
          <w:bCs/>
          <w:sz w:val="32"/>
          <w:szCs w:val="32"/>
          <w:lang w:val="en-US" w:eastAsia="zh-CN"/>
        </w:rPr>
        <w:t xml:space="preserve"> </w:t>
      </w:r>
      <w:r>
        <w:rPr>
          <w:rFonts w:hint="eastAsia" w:eastAsia="仿宋_GB2312" w:cs="仿宋_GB2312"/>
          <w:color w:val="000000"/>
          <w:sz w:val="32"/>
          <w:szCs w:val="32"/>
        </w:rPr>
        <w:t>加强行政执法信息化建设，配备行政执法信息专用服务器，统一管理和保存音像记录原始资料。</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600" w:lineRule="exact"/>
        <w:ind w:right="105" w:rightChars="50" w:firstLine="640" w:firstLineChars="200"/>
        <w:textAlignment w:val="auto"/>
        <w:outlineLvl w:val="9"/>
        <w:rPr>
          <w:rFonts w:hint="eastAsia" w:eastAsia="仿宋_GB2312" w:cs="仿宋_GB2312"/>
          <w:color w:val="000000"/>
          <w:sz w:val="32"/>
          <w:szCs w:val="32"/>
          <w:lang w:eastAsia="zh-CN"/>
        </w:rPr>
      </w:pPr>
      <w:r>
        <w:rPr>
          <w:rFonts w:hint="eastAsia" w:eastAsia="仿宋_GB2312" w:cs="仿宋_GB2312"/>
          <w:color w:val="000000"/>
          <w:sz w:val="32"/>
          <w:szCs w:val="32"/>
          <w:lang w:eastAsia="zh-CN"/>
        </w:rPr>
        <w:t>执法记录档案管理按照三定方案，由承担行政执法股室在完善案卷后，交档案管理科室保存。</w:t>
      </w:r>
    </w:p>
    <w:p>
      <w:pPr>
        <w:keepNext w:val="0"/>
        <w:keepLines w:val="0"/>
        <w:pageBreakBefore w:val="0"/>
        <w:widowControl w:val="0"/>
        <w:numPr>
          <w:ilvl w:val="0"/>
          <w:numId w:val="0"/>
        </w:numPr>
        <w:kinsoku/>
        <w:wordWrap/>
        <w:overflowPunct/>
        <w:topLinePunct w:val="0"/>
        <w:bidi w:val="0"/>
        <w:spacing w:before="157" w:beforeLines="50" w:beforeAutospacing="0" w:after="157" w:afterLines="50" w:afterAutospacing="0"/>
        <w:ind w:right="105" w:rightChars="5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行政执法单位及其工作人员有下列情形之一的,对负有直接责任的领导人员和其他直接责任人员依纪依法处理:</w:t>
      </w:r>
    </w:p>
    <w:p>
      <w:pPr>
        <w:keepNext w:val="0"/>
        <w:keepLines w:val="0"/>
        <w:pageBreakBefore w:val="0"/>
        <w:widowControl w:val="0"/>
        <w:numPr>
          <w:ilvl w:val="0"/>
          <w:numId w:val="0"/>
        </w:numPr>
        <w:kinsoku/>
        <w:wordWrap/>
        <w:overflowPunct/>
        <w:topLinePunct w:val="0"/>
        <w:bidi w:val="0"/>
        <w:spacing w:before="157" w:beforeLines="50" w:beforeAutospacing="0" w:after="157" w:afterLines="50" w:afterAutospacing="0"/>
        <w:ind w:right="105" w:rightChars="5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(一)未进行行政执法全过程记录的;</w:t>
      </w:r>
    </w:p>
    <w:p>
      <w:pPr>
        <w:keepNext w:val="0"/>
        <w:keepLines w:val="0"/>
        <w:pageBreakBefore w:val="0"/>
        <w:widowControl w:val="0"/>
        <w:numPr>
          <w:ilvl w:val="0"/>
          <w:numId w:val="0"/>
        </w:numPr>
        <w:kinsoku/>
        <w:wordWrap/>
        <w:overflowPunct/>
        <w:topLinePunct w:val="0"/>
        <w:bidi w:val="0"/>
        <w:spacing w:before="157" w:beforeLines="50" w:beforeAutospacing="0" w:after="157" w:afterLines="50" w:afterAutospacing="0"/>
        <w:ind w:right="105" w:rightChars="5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(二)未按照规定维护现场执法记录设备,致使音像记录损毁或者丢失,造成严重后果的;</w:t>
      </w:r>
    </w:p>
    <w:p>
      <w:pPr>
        <w:keepNext w:val="0"/>
        <w:keepLines w:val="0"/>
        <w:pageBreakBefore w:val="0"/>
        <w:widowControl w:val="0"/>
        <w:numPr>
          <w:ilvl w:val="0"/>
          <w:numId w:val="0"/>
        </w:numPr>
        <w:kinsoku/>
        <w:wordWrap/>
        <w:overflowPunct/>
        <w:topLinePunct w:val="0"/>
        <w:bidi w:val="0"/>
        <w:spacing w:before="157" w:beforeLines="50" w:beforeAutospacing="0" w:after="157" w:afterLines="50" w:afterAutospacing="0"/>
        <w:ind w:right="105" w:rightChars="5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(三)未按照规定存储音像记录信息,造成严重后果的;</w:t>
      </w:r>
    </w:p>
    <w:p>
      <w:pPr>
        <w:keepNext w:val="0"/>
        <w:keepLines w:val="0"/>
        <w:pageBreakBefore w:val="0"/>
        <w:widowControl w:val="0"/>
        <w:numPr>
          <w:ilvl w:val="0"/>
          <w:numId w:val="0"/>
        </w:numPr>
        <w:kinsoku/>
        <w:wordWrap/>
        <w:overflowPunct/>
        <w:topLinePunct w:val="0"/>
        <w:bidi w:val="0"/>
        <w:spacing w:before="157" w:beforeLines="50" w:beforeAutospacing="0" w:after="157" w:afterLines="50" w:afterAutospacing="0"/>
        <w:ind w:right="105" w:rightChars="5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(四)故意损毁或者伪造、篡改、编辑、剪辑、删改原始文字或者音像记录的;</w:t>
      </w:r>
    </w:p>
    <w:p>
      <w:pPr>
        <w:keepNext w:val="0"/>
        <w:keepLines w:val="0"/>
        <w:pageBreakBefore w:val="0"/>
        <w:widowControl w:val="0"/>
        <w:numPr>
          <w:ilvl w:val="0"/>
          <w:numId w:val="0"/>
        </w:numPr>
        <w:kinsoku/>
        <w:wordWrap/>
        <w:overflowPunct/>
        <w:topLinePunct w:val="0"/>
        <w:bidi w:val="0"/>
        <w:spacing w:before="157" w:beforeLines="50" w:beforeAutospacing="0" w:after="157" w:afterLines="50" w:afterAutospacing="0"/>
        <w:ind w:right="105" w:rightChars="5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(五)未经批准,擅自对外提供或者通过互联网等传播渠道发布文字或者音像记录的。</w:t>
      </w:r>
    </w:p>
    <w:p>
      <w:pPr>
        <w:keepNext w:val="0"/>
        <w:keepLines w:val="0"/>
        <w:pageBreakBefore w:val="0"/>
        <w:widowControl w:val="0"/>
        <w:numPr>
          <w:ilvl w:val="0"/>
          <w:numId w:val="0"/>
        </w:numPr>
        <w:kinsoku/>
        <w:wordWrap/>
        <w:overflowPunct/>
        <w:topLinePunct w:val="0"/>
        <w:bidi w:val="0"/>
        <w:spacing w:before="157" w:beforeLines="50" w:beforeAutospacing="0" w:after="157" w:afterLines="50" w:afterAutospacing="0"/>
        <w:ind w:right="105" w:rightChars="5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bCs/>
          <w:sz w:val="32"/>
          <w:szCs w:val="32"/>
          <w:lang w:val="en-US" w:eastAsia="zh-CN"/>
        </w:rPr>
        <w:t>第二十三条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当事人及现场其他人员以暴力、胁迫等方法妨碍、阻挠行政执法机关及其执法人员进行文字、音像记录的,移交公安机关处理。</w:t>
      </w:r>
    </w:p>
    <w:p>
      <w:pPr>
        <w:keepNext w:val="0"/>
        <w:keepLines w:val="0"/>
        <w:pageBreakBefore w:val="0"/>
        <w:widowControl w:val="0"/>
        <w:numPr>
          <w:ilvl w:val="0"/>
          <w:numId w:val="0"/>
        </w:numPr>
        <w:kinsoku/>
        <w:wordWrap/>
        <w:overflowPunct/>
        <w:topLinePunct w:val="0"/>
        <w:bidi w:val="0"/>
        <w:spacing w:before="157" w:beforeLines="50" w:beforeAutospacing="0" w:after="157" w:afterLines="50" w:afterAutospacing="0"/>
        <w:ind w:left="105" w:leftChars="50" w:right="105" w:rightChars="5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bCs/>
          <w:sz w:val="32"/>
          <w:szCs w:val="32"/>
          <w:lang w:val="en-US" w:eastAsia="zh-CN"/>
        </w:rPr>
        <w:t>第二十四条</w:t>
      </w:r>
      <w:r>
        <w:rPr>
          <w:rFonts w:hint="eastAsia" w:ascii="仿宋_GB2312" w:hAnsi="仿宋_GB2312" w:eastAsia="仿宋_GB2312" w:cs="仿宋_GB2312"/>
          <w:sz w:val="32"/>
          <w:szCs w:val="32"/>
          <w:lang w:val="en-US" w:eastAsia="zh-CN"/>
        </w:rPr>
        <w:t xml:space="preserve"> 本办法自印发之日起施行。</w:t>
      </w:r>
    </w:p>
    <w:p>
      <w:pPr>
        <w:keepNext w:val="0"/>
        <w:keepLines w:val="0"/>
        <w:pageBreakBefore w:val="0"/>
        <w:widowControl w:val="0"/>
        <w:numPr>
          <w:ilvl w:val="0"/>
          <w:numId w:val="0"/>
        </w:numPr>
        <w:kinsoku/>
        <w:wordWrap/>
        <w:overflowPunct/>
        <w:topLinePunct w:val="0"/>
        <w:bidi w:val="0"/>
        <w:spacing w:before="157" w:beforeLines="50" w:beforeAutospacing="0" w:after="157" w:afterLines="50" w:afterAutospacing="0"/>
        <w:ind w:left="105" w:leftChars="50" w:right="105" w:rightChars="5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bidi w:val="0"/>
        <w:spacing w:before="157" w:beforeLines="50" w:beforeAutospacing="0" w:after="157" w:afterLines="50" w:afterAutospacing="0"/>
        <w:ind w:left="105" w:leftChars="50" w:right="105" w:rightChars="5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574" w:lineRule="exact"/>
        <w:ind w:right="105" w:rightChars="50"/>
        <w:jc w:val="both"/>
        <w:textAlignment w:val="auto"/>
        <w:outlineLvl w:val="9"/>
        <w:rPr>
          <w:rFonts w:hint="eastAsia" w:eastAsia="方正小标宋简体"/>
          <w:color w:val="000000"/>
          <w:sz w:val="44"/>
          <w:szCs w:val="44"/>
          <w:shd w:val="clear" w:color="auto" w:fill="FFFFFF"/>
          <w:lang w:val="en-US" w:eastAsia="zh-CN"/>
        </w:rPr>
      </w:pPr>
      <w:r>
        <w:rPr>
          <w:rFonts w:hint="eastAsia" w:eastAsia="方正小标宋简体"/>
          <w:color w:val="000000"/>
          <w:sz w:val="44"/>
          <w:szCs w:val="44"/>
          <w:shd w:val="clear" w:color="auto" w:fill="FFFFFF"/>
          <w:lang w:val="en-US" w:eastAsia="zh-CN"/>
        </w:rPr>
        <w:t xml:space="preserve">     </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574" w:lineRule="exact"/>
        <w:ind w:right="105" w:rightChars="50"/>
        <w:jc w:val="both"/>
        <w:textAlignment w:val="auto"/>
        <w:outlineLvl w:val="9"/>
        <w:rPr>
          <w:rFonts w:hint="eastAsia" w:eastAsia="方正小标宋简体"/>
          <w:color w:val="000000"/>
          <w:sz w:val="44"/>
          <w:szCs w:val="44"/>
          <w:shd w:val="clear" w:color="auto" w:fill="FFFFFF"/>
          <w:lang w:val="en-US" w:eastAsia="zh-CN"/>
        </w:rPr>
      </w:pP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574" w:lineRule="exact"/>
        <w:ind w:right="105" w:rightChars="50"/>
        <w:jc w:val="both"/>
        <w:textAlignment w:val="auto"/>
        <w:outlineLvl w:val="9"/>
        <w:rPr>
          <w:rFonts w:hint="eastAsia" w:eastAsia="方正小标宋简体"/>
          <w:color w:val="000000"/>
          <w:sz w:val="44"/>
          <w:szCs w:val="44"/>
          <w:shd w:val="clear" w:color="auto" w:fill="FFFFFF"/>
          <w:lang w:val="en-US" w:eastAsia="zh-CN"/>
        </w:rPr>
      </w:pP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574" w:lineRule="exact"/>
        <w:ind w:right="105" w:rightChars="50"/>
        <w:jc w:val="both"/>
        <w:textAlignment w:val="auto"/>
        <w:outlineLvl w:val="9"/>
        <w:rPr>
          <w:rFonts w:hint="eastAsia" w:eastAsia="方正小标宋简体"/>
          <w:color w:val="000000"/>
          <w:sz w:val="44"/>
          <w:szCs w:val="44"/>
          <w:shd w:val="clear" w:color="auto" w:fill="FFFFFF"/>
          <w:lang w:val="en-US" w:eastAsia="zh-CN"/>
        </w:rPr>
      </w:pP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574" w:lineRule="exact"/>
        <w:ind w:right="105" w:rightChars="50"/>
        <w:jc w:val="both"/>
        <w:textAlignment w:val="auto"/>
        <w:outlineLvl w:val="9"/>
        <w:rPr>
          <w:rFonts w:hint="eastAsia" w:eastAsia="方正小标宋简体"/>
          <w:color w:val="000000"/>
          <w:sz w:val="44"/>
          <w:szCs w:val="44"/>
          <w:shd w:val="clear" w:color="auto" w:fill="FFFFFF"/>
          <w:lang w:val="en-US" w:eastAsia="zh-CN"/>
        </w:rPr>
      </w:pP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574" w:lineRule="exact"/>
        <w:ind w:right="105" w:rightChars="50"/>
        <w:jc w:val="center"/>
        <w:textAlignment w:val="auto"/>
        <w:outlineLvl w:val="0"/>
        <w:rPr>
          <w:rFonts w:hint="eastAsia" w:eastAsia="方正小标宋简体"/>
          <w:color w:val="000000"/>
          <w:sz w:val="52"/>
          <w:szCs w:val="52"/>
          <w:shd w:val="clear" w:color="auto" w:fill="FFFFFF"/>
          <w:lang w:eastAsia="zh-CN"/>
        </w:rPr>
      </w:pPr>
      <w:bookmarkStart w:id="4" w:name="_Toc22456"/>
      <w:r>
        <w:rPr>
          <w:rFonts w:eastAsia="方正小标宋简体"/>
          <w:color w:val="000000"/>
          <w:sz w:val="44"/>
          <w:szCs w:val="44"/>
          <w:shd w:val="clear" w:color="auto" w:fill="FFFFFF"/>
        </w:rPr>
        <w:t>行政执法决定法制审核</w:t>
      </w:r>
      <w:r>
        <w:rPr>
          <w:rFonts w:hint="eastAsia" w:eastAsia="方正小标宋简体"/>
          <w:color w:val="FF0000"/>
          <w:sz w:val="44"/>
          <w:szCs w:val="44"/>
          <w:shd w:val="clear" w:color="auto" w:fill="FFFFFF"/>
          <w:lang w:eastAsia="zh-CN"/>
        </w:rPr>
        <w:t>审理</w:t>
      </w:r>
      <w:r>
        <w:rPr>
          <w:rFonts w:hint="eastAsia" w:eastAsia="方正小标宋简体"/>
          <w:color w:val="000000"/>
          <w:sz w:val="44"/>
          <w:szCs w:val="44"/>
          <w:shd w:val="clear" w:color="auto" w:fill="FFFFFF"/>
          <w:lang w:eastAsia="zh-CN"/>
        </w:rPr>
        <w:t>制度</w:t>
      </w:r>
      <w:bookmarkEnd w:id="4"/>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574" w:lineRule="exact"/>
        <w:ind w:left="105" w:leftChars="50" w:right="105" w:rightChars="50" w:firstLine="640" w:firstLineChars="200"/>
        <w:jc w:val="center"/>
        <w:textAlignment w:val="auto"/>
        <w:outlineLvl w:val="9"/>
        <w:rPr>
          <w:rFonts w:hint="eastAsia" w:ascii="仿宋_GB2312" w:hAnsi="仿宋_GB2312" w:eastAsia="仿宋_GB2312" w:cs="仿宋_GB2312"/>
          <w:color w:val="000000"/>
          <w:sz w:val="32"/>
          <w:szCs w:val="32"/>
          <w:shd w:val="clear" w:color="auto" w:fill="FFFFFF"/>
        </w:rPr>
      </w:pPr>
    </w:p>
    <w:p>
      <w:pPr>
        <w:adjustRightInd w:val="0"/>
        <w:snapToGrid w:val="0"/>
        <w:spacing w:line="574" w:lineRule="exact"/>
        <w:ind w:firstLine="643" w:firstLineChars="200"/>
        <w:rPr>
          <w:rFonts w:eastAsia="仿宋_GB2312"/>
          <w:bCs/>
          <w:color w:val="000000"/>
          <w:sz w:val="32"/>
          <w:szCs w:val="32"/>
          <w:shd w:val="clear" w:color="auto" w:fill="FFFFFF"/>
        </w:rPr>
      </w:pPr>
      <w:r>
        <w:rPr>
          <w:rFonts w:hint="eastAsia" w:ascii="黑体" w:hAnsi="黑体" w:eastAsia="黑体" w:cs="黑体"/>
          <w:b/>
          <w:bCs/>
          <w:color w:val="000000"/>
          <w:sz w:val="32"/>
          <w:szCs w:val="32"/>
          <w:shd w:val="clear" w:color="auto" w:fill="FFFFFF"/>
        </w:rPr>
        <w:t>第一条</w:t>
      </w:r>
      <w:r>
        <w:rPr>
          <w:rFonts w:hint="eastAsia" w:ascii="黑体" w:hAnsi="黑体" w:eastAsia="黑体" w:cs="黑体"/>
          <w:b/>
          <w:color w:val="000000"/>
          <w:sz w:val="32"/>
          <w:szCs w:val="32"/>
          <w:shd w:val="clear" w:color="auto" w:fill="FFFFFF"/>
        </w:rPr>
        <w:t xml:space="preserve">  </w:t>
      </w:r>
      <w:r>
        <w:rPr>
          <w:rFonts w:eastAsia="仿宋_GB2312"/>
          <w:bCs/>
          <w:color w:val="000000"/>
          <w:sz w:val="32"/>
          <w:szCs w:val="32"/>
          <w:shd w:val="clear" w:color="auto" w:fill="FFFFFF"/>
        </w:rPr>
        <w:t>为加强和规范行政执法，切实保障</w:t>
      </w:r>
      <w:r>
        <w:rPr>
          <w:rFonts w:hint="eastAsia" w:eastAsia="仿宋_GB2312" w:cs="仿宋_GB2312"/>
          <w:color w:val="000000"/>
          <w:sz w:val="32"/>
          <w:szCs w:val="32"/>
        </w:rPr>
        <w:t>公民、法人和其他组织</w:t>
      </w:r>
      <w:r>
        <w:rPr>
          <w:rFonts w:eastAsia="仿宋_GB2312"/>
          <w:bCs/>
          <w:color w:val="000000"/>
          <w:sz w:val="32"/>
          <w:szCs w:val="32"/>
          <w:shd w:val="clear" w:color="auto" w:fill="FFFFFF"/>
        </w:rPr>
        <w:t>的合法权益，</w:t>
      </w:r>
      <w:r>
        <w:rPr>
          <w:rFonts w:eastAsia="仿宋_GB2312"/>
          <w:bCs/>
          <w:color w:val="000000"/>
          <w:sz w:val="32"/>
          <w:szCs w:val="32"/>
        </w:rPr>
        <w:t>促进依法行政，</w:t>
      </w:r>
      <w:r>
        <w:rPr>
          <w:rFonts w:eastAsia="仿宋_GB2312"/>
          <w:bCs/>
          <w:color w:val="000000"/>
          <w:sz w:val="32"/>
          <w:szCs w:val="32"/>
          <w:shd w:val="clear" w:color="auto" w:fill="FFFFFF"/>
        </w:rPr>
        <w:t>根据《山西省行政执法</w:t>
      </w:r>
      <w:r>
        <w:rPr>
          <w:rFonts w:hint="eastAsia" w:eastAsia="仿宋_GB2312"/>
          <w:bCs/>
          <w:color w:val="000000"/>
          <w:sz w:val="32"/>
          <w:szCs w:val="32"/>
          <w:shd w:val="clear" w:color="auto" w:fill="FFFFFF"/>
        </w:rPr>
        <w:t>条例</w:t>
      </w:r>
      <w:r>
        <w:rPr>
          <w:rFonts w:eastAsia="仿宋_GB2312"/>
          <w:bCs/>
          <w:color w:val="000000"/>
          <w:sz w:val="32"/>
          <w:szCs w:val="32"/>
          <w:shd w:val="clear" w:color="auto" w:fill="FFFFFF"/>
        </w:rPr>
        <w:t>》</w:t>
      </w:r>
      <w:r>
        <w:rPr>
          <w:rFonts w:hint="eastAsia" w:eastAsia="仿宋_GB2312"/>
          <w:bCs/>
          <w:color w:val="000000"/>
          <w:sz w:val="32"/>
          <w:szCs w:val="32"/>
          <w:shd w:val="clear" w:color="auto" w:fill="FFFFFF"/>
        </w:rPr>
        <w:t>等有关规定，按照</w:t>
      </w:r>
      <w:r>
        <w:rPr>
          <w:rFonts w:eastAsia="仿宋_GB2312"/>
          <w:bCs/>
          <w:color w:val="000000"/>
          <w:sz w:val="32"/>
          <w:szCs w:val="32"/>
          <w:shd w:val="clear" w:color="auto" w:fill="FFFFFF"/>
        </w:rPr>
        <w:t>《山西省重大行政执法决定法制审核办法》（</w:t>
      </w:r>
      <w:r>
        <w:rPr>
          <w:rFonts w:hint="eastAsia" w:eastAsia="仿宋_GB2312"/>
          <w:bCs/>
          <w:color w:val="000000"/>
          <w:sz w:val="32"/>
          <w:szCs w:val="32"/>
          <w:shd w:val="clear" w:color="auto" w:fill="FFFFFF"/>
        </w:rPr>
        <w:t>晋政办发</w:t>
      </w:r>
      <w:r>
        <w:rPr>
          <w:rFonts w:hint="eastAsia" w:ascii="仿宋_GB2312" w:eastAsia="仿宋_GB2312"/>
          <w:bCs/>
          <w:color w:val="000000"/>
          <w:sz w:val="32"/>
          <w:szCs w:val="32"/>
          <w:shd w:val="clear" w:color="auto" w:fill="FFFFFF"/>
        </w:rPr>
        <w:t>〔201</w:t>
      </w:r>
      <w:r>
        <w:rPr>
          <w:rFonts w:hint="eastAsia" w:ascii="仿宋_GB2312" w:eastAsia="仿宋_GB2312"/>
          <w:bCs/>
          <w:color w:val="000000"/>
          <w:sz w:val="32"/>
          <w:szCs w:val="32"/>
          <w:shd w:val="clear" w:color="auto" w:fill="FFFFFF"/>
          <w:lang w:val="en-US" w:eastAsia="zh-CN"/>
        </w:rPr>
        <w:t>9</w:t>
      </w:r>
      <w:r>
        <w:rPr>
          <w:rFonts w:hint="eastAsia" w:ascii="仿宋_GB2312" w:eastAsia="仿宋_GB2312"/>
          <w:bCs/>
          <w:color w:val="000000"/>
          <w:sz w:val="32"/>
          <w:szCs w:val="32"/>
          <w:shd w:val="clear" w:color="auto" w:fill="FFFFFF"/>
        </w:rPr>
        <w:t>〕</w:t>
      </w:r>
      <w:r>
        <w:rPr>
          <w:rFonts w:hint="eastAsia" w:ascii="仿宋_GB2312" w:eastAsia="仿宋_GB2312"/>
          <w:bCs/>
          <w:color w:val="000000"/>
          <w:sz w:val="32"/>
          <w:szCs w:val="32"/>
          <w:shd w:val="clear" w:color="auto" w:fill="FFFFFF"/>
          <w:lang w:val="en-US" w:eastAsia="zh-CN"/>
        </w:rPr>
        <w:t>55</w:t>
      </w:r>
      <w:r>
        <w:rPr>
          <w:rFonts w:eastAsia="仿宋_GB2312"/>
          <w:bCs/>
          <w:color w:val="000000"/>
          <w:sz w:val="32"/>
          <w:szCs w:val="32"/>
          <w:shd w:val="clear" w:color="auto" w:fill="FFFFFF"/>
        </w:rPr>
        <w:t>号</w:t>
      </w:r>
      <w:r>
        <w:rPr>
          <w:rFonts w:hint="eastAsia" w:ascii="仿宋_GB2312" w:hAnsi="仿宋_GB2312" w:eastAsia="仿宋_GB2312" w:cs="仿宋_GB2312"/>
          <w:bCs/>
          <w:color w:val="000000"/>
          <w:sz w:val="32"/>
          <w:szCs w:val="32"/>
          <w:shd w:val="clear" w:color="auto" w:fill="FFFFFF"/>
        </w:rPr>
        <w:t>）</w:t>
      </w:r>
      <w:r>
        <w:rPr>
          <w:rFonts w:hint="eastAsia" w:ascii="仿宋_GB2312" w:hAnsi="仿宋_GB2312" w:eastAsia="仿宋_GB2312" w:cs="仿宋_GB2312"/>
          <w:color w:val="333333"/>
          <w:sz w:val="32"/>
          <w:szCs w:val="32"/>
          <w:shd w:val="clear" w:color="auto" w:fill="FFFFFF"/>
        </w:rPr>
        <w:t>《国家安全监管总局关于印发〈安全生产监管执法监督办法〉的通知》</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安监总政法〔2018〕34号</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bCs/>
          <w:color w:val="000000"/>
          <w:sz w:val="32"/>
          <w:szCs w:val="32"/>
          <w:shd w:val="clear" w:color="auto" w:fill="FFFFFF"/>
        </w:rPr>
        <w:t>等法律、法规、规章和规范性文件的规定，</w:t>
      </w:r>
      <w:r>
        <w:rPr>
          <w:rFonts w:eastAsia="仿宋_GB2312"/>
          <w:bCs/>
          <w:color w:val="000000"/>
          <w:sz w:val="32"/>
          <w:szCs w:val="32"/>
          <w:shd w:val="clear" w:color="auto" w:fill="FFFFFF"/>
        </w:rPr>
        <w:t>结合</w:t>
      </w:r>
      <w:r>
        <w:rPr>
          <w:rFonts w:hint="eastAsia" w:eastAsia="仿宋_GB2312"/>
          <w:bCs/>
          <w:color w:val="000000"/>
          <w:sz w:val="32"/>
          <w:szCs w:val="32"/>
          <w:shd w:val="clear" w:color="auto" w:fill="FFFFFF"/>
          <w:lang w:eastAsia="zh-CN"/>
        </w:rPr>
        <w:t>工作</w:t>
      </w:r>
      <w:r>
        <w:rPr>
          <w:rFonts w:eastAsia="仿宋_GB2312"/>
          <w:bCs/>
          <w:color w:val="000000"/>
          <w:sz w:val="32"/>
          <w:szCs w:val="32"/>
          <w:shd w:val="clear" w:color="auto" w:fill="FFFFFF"/>
        </w:rPr>
        <w:t>实际，制定本制度。</w:t>
      </w:r>
    </w:p>
    <w:p>
      <w:pPr>
        <w:adjustRightInd w:val="0"/>
        <w:snapToGrid w:val="0"/>
        <w:spacing w:line="574" w:lineRule="exact"/>
        <w:ind w:firstLine="643" w:firstLineChars="200"/>
        <w:rPr>
          <w:rFonts w:hint="eastAsia" w:eastAsia="仿宋_GB2312" w:cs="仿宋_GB2312"/>
          <w:color w:val="000000"/>
          <w:sz w:val="32"/>
          <w:szCs w:val="32"/>
          <w:shd w:val="clear" w:color="auto" w:fill="FFFFFF"/>
        </w:rPr>
      </w:pPr>
      <w:r>
        <w:rPr>
          <w:rFonts w:hint="eastAsia" w:ascii="黑体" w:hAnsi="黑体" w:eastAsia="黑体" w:cs="黑体"/>
          <w:b/>
          <w:bCs/>
          <w:sz w:val="32"/>
          <w:szCs w:val="32"/>
        </w:rPr>
        <w:t>第二条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以应县</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名义作出的行政执法决定法制审核</w:t>
      </w:r>
      <w:r>
        <w:rPr>
          <w:rFonts w:hint="eastAsia" w:ascii="仿宋_GB2312" w:hAnsi="仿宋_GB2312" w:eastAsia="仿宋_GB2312" w:cs="仿宋_GB2312"/>
          <w:sz w:val="32"/>
          <w:szCs w:val="32"/>
          <w:lang w:eastAsia="zh-CN"/>
        </w:rPr>
        <w:t>审理</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eastAsia="仿宋_GB2312"/>
          <w:bCs/>
          <w:color w:val="000000"/>
          <w:sz w:val="32"/>
          <w:szCs w:val="32"/>
          <w:shd w:val="clear" w:color="auto" w:fill="FFFFFF"/>
        </w:rPr>
        <w:t>适用本制度</w:t>
      </w:r>
      <w:r>
        <w:rPr>
          <w:rFonts w:hint="eastAsia" w:ascii="仿宋_GB2312" w:hAnsi="仿宋_GB2312" w:eastAsia="仿宋_GB2312" w:cs="仿宋_GB2312"/>
          <w:sz w:val="32"/>
          <w:szCs w:val="32"/>
        </w:rPr>
        <w:t>。</w:t>
      </w:r>
      <w:r>
        <w:rPr>
          <w:rFonts w:hint="eastAsia" w:eastAsia="仿宋_GB2312" w:cs="仿宋_GB2312"/>
          <w:color w:val="000000"/>
          <w:sz w:val="32"/>
          <w:szCs w:val="32"/>
          <w:shd w:val="clear" w:color="auto" w:fill="FFFFFF"/>
          <w:lang w:eastAsia="zh-CN"/>
        </w:rPr>
        <w:t>乡镇</w:t>
      </w:r>
      <w:r>
        <w:rPr>
          <w:rFonts w:hint="eastAsia" w:eastAsia="仿宋_GB2312"/>
          <w:bCs/>
          <w:color w:val="000000"/>
          <w:sz w:val="32"/>
          <w:szCs w:val="32"/>
          <w:shd w:val="clear" w:color="auto" w:fill="FFFFFF"/>
        </w:rPr>
        <w:t>重大行政执法决定法制审核</w:t>
      </w:r>
      <w:r>
        <w:rPr>
          <w:rFonts w:hint="eastAsia" w:eastAsia="仿宋_GB2312"/>
          <w:sz w:val="32"/>
          <w:szCs w:val="32"/>
        </w:rPr>
        <w:t>工作</w:t>
      </w:r>
      <w:r>
        <w:rPr>
          <w:rFonts w:hint="eastAsia" w:eastAsia="仿宋_GB2312" w:cs="仿宋_GB2312"/>
          <w:color w:val="000000"/>
          <w:sz w:val="32"/>
          <w:szCs w:val="32"/>
          <w:shd w:val="clear" w:color="auto" w:fill="FFFFFF"/>
        </w:rPr>
        <w:t>，可以参照执行。</w:t>
      </w:r>
    </w:p>
    <w:p>
      <w:pPr>
        <w:adjustRightInd w:val="0"/>
        <w:snapToGrid w:val="0"/>
        <w:spacing w:line="574" w:lineRule="exact"/>
        <w:ind w:firstLine="640" w:firstLineChars="200"/>
        <w:rPr>
          <w:rFonts w:hint="eastAsia" w:eastAsia="仿宋_GB2312" w:cs="仿宋_GB2312"/>
          <w:color w:val="000000"/>
          <w:sz w:val="32"/>
          <w:szCs w:val="32"/>
          <w:shd w:val="clear" w:color="auto" w:fill="FFFFFF"/>
        </w:rPr>
      </w:pPr>
      <w:r>
        <w:rPr>
          <w:rFonts w:eastAsia="黑体"/>
          <w:color w:val="000000"/>
          <w:sz w:val="32"/>
          <w:szCs w:val="32"/>
          <w:shd w:val="clear" w:color="auto" w:fill="FFFFFF"/>
        </w:rPr>
        <w:t>第</w:t>
      </w:r>
      <w:r>
        <w:rPr>
          <w:rFonts w:hint="eastAsia" w:eastAsia="黑体"/>
          <w:color w:val="000000"/>
          <w:sz w:val="32"/>
          <w:szCs w:val="32"/>
          <w:shd w:val="clear" w:color="auto" w:fill="FFFFFF"/>
        </w:rPr>
        <w:t>三</w:t>
      </w:r>
      <w:r>
        <w:rPr>
          <w:rFonts w:eastAsia="黑体"/>
          <w:color w:val="000000"/>
          <w:sz w:val="32"/>
          <w:szCs w:val="32"/>
          <w:shd w:val="clear" w:color="auto" w:fill="FFFFFF"/>
        </w:rPr>
        <w:t>条</w:t>
      </w:r>
      <w:r>
        <w:rPr>
          <w:rFonts w:eastAsia="仿宋_GB2312"/>
          <w:b/>
          <w:color w:val="000000"/>
          <w:sz w:val="32"/>
          <w:szCs w:val="32"/>
          <w:shd w:val="clear" w:color="auto" w:fill="FFFFFF"/>
        </w:rPr>
        <w:t xml:space="preserve">  </w:t>
      </w:r>
      <w:r>
        <w:rPr>
          <w:rFonts w:hint="eastAsia" w:eastAsia="仿宋_GB2312"/>
          <w:bCs/>
          <w:color w:val="000000"/>
          <w:sz w:val="32"/>
          <w:szCs w:val="32"/>
          <w:shd w:val="clear" w:color="auto" w:fill="FFFFFF"/>
        </w:rPr>
        <w:t>本制度所称重大行政执法决定，包括重大行政处罚决定、重大行政许可决定、重大行政强制决定、</w:t>
      </w:r>
      <w:r>
        <w:rPr>
          <w:rFonts w:hint="eastAsia" w:eastAsia="仿宋_GB2312"/>
          <w:bCs/>
          <w:color w:val="000000"/>
          <w:sz w:val="32"/>
          <w:szCs w:val="32"/>
          <w:shd w:val="clear" w:color="auto" w:fill="FFFFFF"/>
          <w:lang w:eastAsia="zh-CN"/>
        </w:rPr>
        <w:t>县</w:t>
      </w:r>
      <w:r>
        <w:rPr>
          <w:rFonts w:hint="eastAsia" w:eastAsia="仿宋_GB2312"/>
          <w:bCs/>
          <w:color w:val="000000"/>
          <w:sz w:val="32"/>
          <w:szCs w:val="32"/>
          <w:shd w:val="clear" w:color="auto" w:fill="FFFFFF"/>
        </w:rPr>
        <w:t>应急管理</w:t>
      </w:r>
      <w:r>
        <w:rPr>
          <w:rFonts w:hint="eastAsia" w:eastAsia="仿宋_GB2312"/>
          <w:bCs/>
          <w:color w:val="000000"/>
          <w:sz w:val="32"/>
          <w:szCs w:val="32"/>
          <w:shd w:val="clear" w:color="auto" w:fill="FFFFFF"/>
          <w:lang w:eastAsia="zh-CN"/>
        </w:rPr>
        <w:t>局</w:t>
      </w:r>
      <w:r>
        <w:rPr>
          <w:rFonts w:hint="eastAsia" w:eastAsia="仿宋_GB2312"/>
          <w:bCs/>
          <w:color w:val="000000"/>
          <w:sz w:val="32"/>
          <w:szCs w:val="32"/>
          <w:shd w:val="clear" w:color="auto" w:fill="FFFFFF"/>
        </w:rPr>
        <w:t>认定的重大行政执法决定以及法律、法规、规章规定的其他重大行政执法决定。</w:t>
      </w:r>
    </w:p>
    <w:p>
      <w:pPr>
        <w:keepNext w:val="0"/>
        <w:keepLines w:val="0"/>
        <w:pageBreakBefore w:val="0"/>
        <w:kinsoku/>
        <w:wordWrap/>
        <w:overflowPunct/>
        <w:topLinePunct w:val="0"/>
        <w:bidi w:val="0"/>
        <w:spacing w:before="157" w:beforeLines="50" w:beforeAutospacing="0" w:after="157" w:afterLines="50" w:afterAutospacing="0" w:line="540" w:lineRule="exact"/>
        <w:ind w:left="105" w:leftChars="50" w:right="105" w:rightChars="5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所称</w:t>
      </w:r>
      <w:r>
        <w:rPr>
          <w:rFonts w:hint="eastAsia" w:ascii="仿宋_GB2312" w:hAnsi="仿宋_GB2312" w:eastAsia="仿宋_GB2312" w:cs="仿宋_GB2312"/>
          <w:color w:val="FF0000"/>
          <w:sz w:val="32"/>
          <w:szCs w:val="32"/>
        </w:rPr>
        <w:t>重大</w:t>
      </w:r>
      <w:r>
        <w:rPr>
          <w:rFonts w:hint="eastAsia" w:ascii="仿宋_GB2312" w:hAnsi="仿宋_GB2312" w:eastAsia="仿宋_GB2312" w:cs="仿宋_GB2312"/>
          <w:sz w:val="32"/>
          <w:szCs w:val="32"/>
        </w:rPr>
        <w:t>行政执法决定法制审核，是指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在作出重大行政执法决定前，由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政策法规</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对拟作出的决定进行合法性审核。</w:t>
      </w:r>
    </w:p>
    <w:p>
      <w:pPr>
        <w:keepNext w:val="0"/>
        <w:keepLines w:val="0"/>
        <w:pageBreakBefore w:val="0"/>
        <w:kinsoku/>
        <w:wordWrap/>
        <w:overflowPunct/>
        <w:topLinePunct w:val="0"/>
        <w:bidi w:val="0"/>
        <w:spacing w:before="157" w:beforeLines="50" w:beforeAutospacing="0" w:after="157" w:afterLines="50" w:afterAutospacing="0" w:line="540" w:lineRule="exact"/>
        <w:ind w:left="105" w:leftChars="50" w:right="105" w:rightChars="5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本制度所指的行政执法审理是根据</w:t>
      </w:r>
      <w:r>
        <w:rPr>
          <w:rFonts w:hint="eastAsia" w:ascii="仿宋_GB2312" w:hAnsi="仿宋_GB2312" w:eastAsia="仿宋_GB2312" w:cs="仿宋_GB2312"/>
          <w:b/>
          <w:color w:val="333333"/>
          <w:sz w:val="32"/>
          <w:szCs w:val="32"/>
          <w:shd w:val="clear" w:color="auto" w:fill="FFFFFF"/>
        </w:rPr>
        <w:t>《安全生产执法程序规定》</w:t>
      </w:r>
      <w:r>
        <w:rPr>
          <w:rFonts w:hint="eastAsia" w:ascii="仿宋_GB2312" w:hAnsi="仿宋_GB2312" w:eastAsia="仿宋_GB2312" w:cs="仿宋_GB2312"/>
          <w:b/>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安监总政法〔2016〕72号</w:t>
      </w:r>
      <w:r>
        <w:rPr>
          <w:rFonts w:hint="eastAsia" w:ascii="仿宋_GB2312" w:hAnsi="仿宋_GB2312" w:eastAsia="仿宋_GB2312" w:cs="仿宋_GB2312"/>
          <w:color w:val="333333"/>
          <w:sz w:val="32"/>
          <w:szCs w:val="32"/>
          <w:shd w:val="clear" w:color="auto" w:fill="FFFFFF"/>
          <w:lang w:eastAsia="zh-CN"/>
        </w:rPr>
        <w:t>印发</w:t>
      </w:r>
      <w:r>
        <w:rPr>
          <w:rFonts w:hint="eastAsia" w:ascii="仿宋_GB2312" w:hAnsi="仿宋_GB2312" w:eastAsia="仿宋_GB2312" w:cs="仿宋_GB2312"/>
          <w:b/>
          <w:color w:val="333333"/>
          <w:sz w:val="32"/>
          <w:szCs w:val="32"/>
          <w:shd w:val="clear" w:color="auto" w:fill="FFFFFF"/>
          <w:lang w:eastAsia="zh-CN"/>
        </w:rPr>
        <w:t>）规定，</w:t>
      </w:r>
      <w:r>
        <w:rPr>
          <w:rFonts w:hint="eastAsia" w:ascii="仿宋_GB2312" w:hAnsi="仿宋_GB2312" w:eastAsia="仿宋_GB2312" w:cs="仿宋_GB2312"/>
          <w:color w:val="333333"/>
          <w:sz w:val="32"/>
          <w:szCs w:val="32"/>
          <w:shd w:val="clear" w:color="auto" w:fill="FFFFFF"/>
        </w:rPr>
        <w:t>对适用一般程序的行政处罚案件进行案件的合法性</w:t>
      </w:r>
      <w:r>
        <w:rPr>
          <w:rFonts w:hint="eastAsia" w:ascii="仿宋_GB2312" w:hAnsi="仿宋_GB2312" w:eastAsia="仿宋_GB2312" w:cs="仿宋_GB2312"/>
          <w:color w:val="333333"/>
          <w:sz w:val="32"/>
          <w:szCs w:val="32"/>
          <w:shd w:val="clear" w:color="auto" w:fill="FFFFFF"/>
          <w:lang w:eastAsia="zh-CN"/>
        </w:rPr>
        <w:t>、合理性</w:t>
      </w:r>
      <w:r>
        <w:rPr>
          <w:rFonts w:hint="eastAsia" w:ascii="仿宋_GB2312" w:hAnsi="仿宋_GB2312" w:eastAsia="仿宋_GB2312" w:cs="仿宋_GB2312"/>
          <w:color w:val="333333"/>
          <w:sz w:val="32"/>
          <w:szCs w:val="32"/>
          <w:shd w:val="clear" w:color="auto" w:fill="FFFFFF"/>
        </w:rPr>
        <w:t>审查</w:t>
      </w:r>
      <w:r>
        <w:rPr>
          <w:rFonts w:hint="eastAsia" w:ascii="仿宋_GB2312" w:hAnsi="仿宋_GB2312" w:eastAsia="仿宋_GB2312" w:cs="仿宋_GB2312"/>
          <w:color w:val="333333"/>
          <w:sz w:val="32"/>
          <w:szCs w:val="32"/>
          <w:shd w:val="clear" w:color="auto" w:fill="FFFFFF"/>
          <w:lang w:eastAsia="zh-CN"/>
        </w:rPr>
        <w:t>和案件审理</w:t>
      </w:r>
      <w:r>
        <w:rPr>
          <w:rFonts w:hint="eastAsia" w:ascii="仿宋_GB2312" w:hAnsi="仿宋_GB2312" w:eastAsia="仿宋_GB2312" w:cs="仿宋_GB2312"/>
          <w:color w:val="333333"/>
          <w:sz w:val="32"/>
          <w:szCs w:val="32"/>
          <w:shd w:val="clear" w:color="auto" w:fill="FFFFFF"/>
        </w:rPr>
        <w:t>。</w:t>
      </w:r>
    </w:p>
    <w:p>
      <w:pPr>
        <w:adjustRightInd w:val="0"/>
        <w:snapToGrid w:val="0"/>
        <w:spacing w:line="574" w:lineRule="exact"/>
        <w:ind w:firstLine="640" w:firstLineChars="200"/>
        <w:rPr>
          <w:rFonts w:eastAsia="仿宋_GB2312"/>
          <w:bCs/>
          <w:color w:val="000000"/>
          <w:sz w:val="32"/>
          <w:szCs w:val="32"/>
          <w:shd w:val="clear" w:color="auto" w:fill="FFFFFF"/>
        </w:rPr>
      </w:pPr>
      <w:r>
        <w:rPr>
          <w:rFonts w:hint="eastAsia" w:eastAsia="仿宋_GB2312"/>
          <w:bCs/>
          <w:color w:val="000000"/>
          <w:sz w:val="32"/>
          <w:szCs w:val="32"/>
          <w:shd w:val="clear" w:color="auto" w:fill="FFFFFF"/>
        </w:rPr>
        <w:t>法制机构开展</w:t>
      </w:r>
      <w:r>
        <w:rPr>
          <w:rFonts w:eastAsia="仿宋_GB2312"/>
          <w:bCs/>
          <w:color w:val="000000"/>
          <w:sz w:val="32"/>
          <w:szCs w:val="32"/>
          <w:shd w:val="clear" w:color="auto" w:fill="FFFFFF"/>
        </w:rPr>
        <w:t>法制审核</w:t>
      </w:r>
      <w:r>
        <w:rPr>
          <w:rFonts w:hint="eastAsia" w:eastAsia="仿宋_GB2312"/>
          <w:bCs/>
          <w:color w:val="000000"/>
          <w:sz w:val="32"/>
          <w:szCs w:val="32"/>
          <w:shd w:val="clear" w:color="auto" w:fill="FFFFFF"/>
        </w:rPr>
        <w:t>时，可以聘请</w:t>
      </w:r>
      <w:r>
        <w:rPr>
          <w:rFonts w:eastAsia="仿宋_GB2312"/>
          <w:bCs/>
          <w:color w:val="000000"/>
          <w:sz w:val="32"/>
          <w:szCs w:val="32"/>
          <w:shd w:val="clear" w:color="auto" w:fill="FFFFFF"/>
        </w:rPr>
        <w:t>相关领域专家</w:t>
      </w:r>
      <w:r>
        <w:rPr>
          <w:rFonts w:hint="eastAsia" w:eastAsia="仿宋_GB2312"/>
          <w:bCs/>
          <w:color w:val="000000"/>
          <w:sz w:val="32"/>
          <w:szCs w:val="32"/>
          <w:shd w:val="clear" w:color="auto" w:fill="FFFFFF"/>
        </w:rPr>
        <w:t>、律师参加，并提交书面审核意见</w:t>
      </w:r>
      <w:r>
        <w:rPr>
          <w:rFonts w:eastAsia="仿宋_GB2312"/>
          <w:bCs/>
          <w:color w:val="000000"/>
          <w:sz w:val="32"/>
          <w:szCs w:val="32"/>
          <w:shd w:val="clear" w:color="auto" w:fill="FFFFFF"/>
        </w:rPr>
        <w:t>。</w:t>
      </w:r>
    </w:p>
    <w:p>
      <w:pPr>
        <w:adjustRightInd w:val="0"/>
        <w:snapToGrid w:val="0"/>
        <w:spacing w:line="574" w:lineRule="exact"/>
        <w:ind w:firstLine="640" w:firstLineChars="200"/>
        <w:rPr>
          <w:rFonts w:hint="eastAsia" w:eastAsia="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lang w:val="en-US" w:eastAsia="zh-CN"/>
        </w:rPr>
        <w:t xml:space="preserve"> </w:t>
      </w:r>
      <w:r>
        <w:rPr>
          <w:rFonts w:eastAsia="黑体"/>
          <w:color w:val="000000"/>
          <w:sz w:val="32"/>
          <w:szCs w:val="32"/>
          <w:shd w:val="clear" w:color="auto" w:fill="FFFFFF"/>
        </w:rPr>
        <w:t>第</w:t>
      </w:r>
      <w:r>
        <w:rPr>
          <w:rFonts w:hint="eastAsia" w:eastAsia="黑体"/>
          <w:color w:val="000000"/>
          <w:sz w:val="32"/>
          <w:szCs w:val="32"/>
          <w:shd w:val="clear" w:color="auto" w:fill="FFFFFF"/>
          <w:lang w:eastAsia="zh-CN"/>
        </w:rPr>
        <w:t>四</w:t>
      </w:r>
      <w:r>
        <w:rPr>
          <w:rFonts w:eastAsia="黑体"/>
          <w:color w:val="000000"/>
          <w:sz w:val="32"/>
          <w:szCs w:val="32"/>
          <w:shd w:val="clear" w:color="auto" w:fill="FFFFFF"/>
        </w:rPr>
        <w:t>条</w:t>
      </w:r>
      <w:r>
        <w:rPr>
          <w:rFonts w:eastAsia="仿宋_GB2312"/>
          <w:b/>
          <w:color w:val="000000"/>
          <w:sz w:val="32"/>
          <w:szCs w:val="32"/>
          <w:shd w:val="clear" w:color="auto" w:fill="FFFFFF"/>
        </w:rPr>
        <w:t xml:space="preserve">  </w:t>
      </w:r>
      <w:r>
        <w:rPr>
          <w:rFonts w:hint="eastAsia" w:eastAsia="仿宋_GB2312"/>
          <w:bCs/>
          <w:color w:val="000000"/>
          <w:sz w:val="32"/>
          <w:szCs w:val="32"/>
          <w:shd w:val="clear" w:color="auto" w:fill="FFFFFF"/>
        </w:rPr>
        <w:t>重大行政执法决定法制审核应当遵循合法、公正、公平的原则。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第五条</w:t>
      </w:r>
      <w:r>
        <w:rPr>
          <w:rFonts w:hint="eastAsia" w:ascii="仿宋_GB2312" w:hAnsi="仿宋_GB2312" w:eastAsia="仿宋_GB2312" w:cs="仿宋_GB2312"/>
          <w:color w:val="auto"/>
          <w:sz w:val="32"/>
          <w:szCs w:val="32"/>
          <w:u w:val="none"/>
          <w:lang w:val="en-US" w:eastAsia="zh-CN"/>
        </w:rPr>
        <w:t xml:space="preserve"> 县应急管理局主要负责人是本机关重大行政执法决定法制审核的第一责任人，对本机关作出的行政执法决定负责。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县应急管理局政策法规股负责对</w:t>
      </w:r>
      <w:r>
        <w:rPr>
          <w:rFonts w:hint="eastAsia" w:ascii="仿宋_GB2312" w:hAnsi="仿宋_GB2312" w:eastAsia="仿宋_GB2312" w:cs="仿宋_GB2312"/>
          <w:sz w:val="32"/>
          <w:szCs w:val="32"/>
          <w:lang w:eastAsia="zh-CN"/>
        </w:rPr>
        <w:t>以应县</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eastAsia="zh-CN"/>
        </w:rPr>
        <w:t>局名义</w:t>
      </w:r>
      <w:r>
        <w:rPr>
          <w:rFonts w:hint="eastAsia" w:ascii="仿宋_GB2312" w:hAnsi="仿宋_GB2312" w:eastAsia="仿宋_GB2312" w:cs="仿宋_GB2312"/>
          <w:sz w:val="32"/>
          <w:szCs w:val="32"/>
        </w:rPr>
        <w:t>作出的行政执法决定法制审核</w:t>
      </w:r>
      <w:r>
        <w:rPr>
          <w:rFonts w:hint="eastAsia" w:ascii="仿宋_GB2312" w:hAnsi="仿宋_GB2312" w:eastAsia="仿宋_GB2312" w:cs="仿宋_GB2312"/>
          <w:sz w:val="32"/>
          <w:szCs w:val="32"/>
          <w:lang w:eastAsia="zh-CN"/>
        </w:rPr>
        <w:t>审理。</w:t>
      </w:r>
      <w:r>
        <w:rPr>
          <w:rFonts w:hint="eastAsia" w:ascii="仿宋_GB2312" w:hAnsi="仿宋_GB2312" w:eastAsia="仿宋_GB2312" w:cs="仿宋_GB2312"/>
          <w:color w:val="auto"/>
          <w:sz w:val="32"/>
          <w:szCs w:val="32"/>
          <w:u w:val="none"/>
          <w:lang w:val="en-US" w:eastAsia="zh-CN"/>
        </w:rPr>
        <w:t>负责对乡镇安监站重大行政执法决定法制审核进行指导、检查和监督。</w:t>
      </w:r>
    </w:p>
    <w:p>
      <w:pPr>
        <w:adjustRightInd w:val="0"/>
        <w:snapToGrid w:val="0"/>
        <w:spacing w:line="574" w:lineRule="exact"/>
        <w:ind w:firstLine="640" w:firstLineChars="200"/>
        <w:rPr>
          <w:rFonts w:hint="eastAsia" w:eastAsia="仿宋_GB2312"/>
          <w:bCs/>
          <w:color w:val="000000"/>
          <w:sz w:val="32"/>
          <w:szCs w:val="32"/>
          <w:shd w:val="clear" w:color="auto" w:fill="FFFFFF"/>
        </w:rPr>
      </w:pPr>
      <w:r>
        <w:rPr>
          <w:rFonts w:eastAsia="黑体"/>
          <w:color w:val="000000"/>
          <w:sz w:val="32"/>
          <w:szCs w:val="32"/>
          <w:shd w:val="clear" w:color="auto" w:fill="FFFFFF"/>
        </w:rPr>
        <w:t>第</w:t>
      </w:r>
      <w:r>
        <w:rPr>
          <w:rFonts w:hint="eastAsia" w:eastAsia="黑体"/>
          <w:color w:val="000000"/>
          <w:sz w:val="32"/>
          <w:szCs w:val="32"/>
          <w:shd w:val="clear" w:color="auto" w:fill="FFFFFF"/>
          <w:lang w:eastAsia="zh-CN"/>
        </w:rPr>
        <w:t>六</w:t>
      </w:r>
      <w:r>
        <w:rPr>
          <w:rFonts w:eastAsia="黑体"/>
          <w:color w:val="000000"/>
          <w:sz w:val="32"/>
          <w:szCs w:val="32"/>
          <w:shd w:val="clear" w:color="auto" w:fill="FFFFFF"/>
        </w:rPr>
        <w:t>条</w:t>
      </w:r>
      <w:r>
        <w:rPr>
          <w:rFonts w:eastAsia="仿宋_GB2312"/>
          <w:b/>
          <w:color w:val="000000"/>
          <w:sz w:val="32"/>
          <w:szCs w:val="32"/>
          <w:shd w:val="clear" w:color="auto" w:fill="FFFFFF"/>
        </w:rPr>
        <w:t xml:space="preserve">  </w:t>
      </w:r>
      <w:r>
        <w:rPr>
          <w:rFonts w:hint="eastAsia" w:eastAsia="仿宋_GB2312"/>
          <w:bCs/>
          <w:color w:val="000000"/>
          <w:sz w:val="32"/>
          <w:szCs w:val="32"/>
          <w:shd w:val="clear" w:color="auto" w:fill="FFFFFF"/>
        </w:rPr>
        <w:t>作出重大行政执法决定前，应当进行法制审核，未经审核或者审核未通过的，不得作出行政执法决定。</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hint="eastAsia" w:eastAsia="仿宋_GB2312"/>
          <w:bCs/>
          <w:color w:val="000000"/>
          <w:sz w:val="32"/>
          <w:szCs w:val="32"/>
          <w:shd w:val="clear" w:color="auto" w:fill="FFFFFF"/>
        </w:rPr>
      </w:pPr>
      <w:r>
        <w:rPr>
          <w:rFonts w:hint="eastAsia" w:eastAsia="仿宋_GB2312"/>
          <w:bCs/>
          <w:color w:val="000000"/>
          <w:sz w:val="32"/>
          <w:szCs w:val="32"/>
          <w:shd w:val="clear" w:color="auto" w:fill="FFFFFF"/>
        </w:rPr>
        <w:t>按照《行政强制法》规定，情况紧急，需要当场实施行政强制措施的情形，由批准实施行政强制措施的行政机关负责人决定是否补办行政执法决定法制审核。</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b w:val="0"/>
          <w:bCs w:val="0"/>
          <w:color w:val="auto"/>
          <w:sz w:val="32"/>
          <w:szCs w:val="32"/>
          <w:lang w:val="en-US" w:eastAsia="zh-CN"/>
        </w:rPr>
        <w:t xml:space="preserve">第七条 </w:t>
      </w:r>
      <w:r>
        <w:rPr>
          <w:rFonts w:hint="eastAsia" w:eastAsia="仿宋_GB2312"/>
          <w:bCs/>
          <w:color w:val="000000"/>
          <w:sz w:val="32"/>
          <w:szCs w:val="32"/>
          <w:shd w:val="clear" w:color="auto" w:fill="FFFFFF"/>
        </w:rPr>
        <w:t>按照行政执法类别区分，</w:t>
      </w:r>
      <w:r>
        <w:rPr>
          <w:rFonts w:hint="eastAsia" w:eastAsia="仿宋_GB2312"/>
          <w:bCs/>
          <w:color w:val="000000"/>
          <w:sz w:val="32"/>
          <w:szCs w:val="32"/>
          <w:shd w:val="clear" w:color="auto" w:fill="FFFFFF"/>
          <w:lang w:eastAsia="zh-CN"/>
        </w:rPr>
        <w:t>应急管理局</w:t>
      </w:r>
      <w:r>
        <w:rPr>
          <w:rFonts w:hint="eastAsia" w:ascii="仿宋_GB2312" w:hAnsi="仿宋_GB2312" w:eastAsia="仿宋_GB2312" w:cs="仿宋_GB2312"/>
          <w:color w:val="auto"/>
          <w:sz w:val="32"/>
          <w:szCs w:val="32"/>
          <w:u w:val="none"/>
          <w:lang w:val="en-US" w:eastAsia="zh-CN"/>
        </w:rPr>
        <w:t>作出行政许可、行政处罚、行政强制、行政征收征用等行政执法决定，具有下列情形之一的，应当在作出决定前进行法制审核审查：</w:t>
      </w:r>
    </w:p>
    <w:p>
      <w:pPr>
        <w:adjustRightInd w:val="0"/>
        <w:snapToGrid w:val="0"/>
        <w:spacing w:line="574" w:lineRule="exact"/>
        <w:ind w:firstLine="643" w:firstLineChars="200"/>
        <w:outlineLvl w:val="0"/>
        <w:rPr>
          <w:rFonts w:hint="eastAsia" w:ascii="楷体_GB2312" w:eastAsia="楷体_GB2312"/>
          <w:b/>
          <w:bCs/>
          <w:color w:val="000000"/>
          <w:sz w:val="32"/>
          <w:szCs w:val="32"/>
          <w:shd w:val="clear" w:color="auto" w:fill="FFFFFF"/>
        </w:rPr>
      </w:pPr>
      <w:bookmarkStart w:id="5" w:name="_Toc7695"/>
      <w:r>
        <w:rPr>
          <w:rFonts w:hint="eastAsia" w:ascii="楷体_GB2312" w:eastAsia="楷体_GB2312"/>
          <w:b/>
          <w:bCs/>
          <w:color w:val="000000"/>
          <w:sz w:val="32"/>
          <w:szCs w:val="32"/>
          <w:shd w:val="clear" w:color="auto" w:fill="FFFFFF"/>
        </w:rPr>
        <w:t>（一）行政许可类</w:t>
      </w:r>
      <w:bookmarkEnd w:id="5"/>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left="105" w:leftChars="50" w:right="105" w:rightChars="50" w:firstLine="643" w:firstLineChars="200"/>
        <w:textAlignment w:val="auto"/>
        <w:outlineLvl w:val="9"/>
        <w:rPr>
          <w:rFonts w:hint="eastAsia" w:ascii="仿宋_GB2312" w:hAnsi="仿宋_GB2312" w:eastAsia="仿宋_GB2312" w:cs="仿宋_GB2312"/>
          <w:b w:val="0"/>
          <w:i w:val="0"/>
          <w:snapToGrid/>
          <w:color w:val="000000"/>
          <w:sz w:val="32"/>
          <w:szCs w:val="32"/>
          <w:u w:val="none"/>
          <w:lang w:eastAsia="zh-CN"/>
        </w:rPr>
      </w:pPr>
      <w:r>
        <w:rPr>
          <w:rFonts w:hint="eastAsia" w:ascii="仿宋_GB2312" w:hAnsi="仿宋_GB2312" w:eastAsia="仿宋_GB2312" w:cs="仿宋_GB2312"/>
          <w:b/>
          <w:bCs/>
          <w:color w:val="000000"/>
          <w:sz w:val="32"/>
          <w:szCs w:val="32"/>
          <w:shd w:val="clear" w:color="auto" w:fill="FFFFFF"/>
          <w:lang w:val="en-US" w:eastAsia="zh-CN"/>
        </w:rPr>
        <w:t>1、</w:t>
      </w:r>
      <w:r>
        <w:rPr>
          <w:rFonts w:hint="eastAsia" w:ascii="仿宋_GB2312" w:hAnsi="仿宋_GB2312" w:eastAsia="仿宋_GB2312" w:cs="仿宋_GB2312"/>
          <w:b w:val="0"/>
          <w:i w:val="0"/>
          <w:snapToGrid/>
          <w:color w:val="000000"/>
          <w:sz w:val="32"/>
          <w:szCs w:val="32"/>
          <w:u w:val="none"/>
          <w:lang w:eastAsia="zh-CN"/>
        </w:rPr>
        <w:t>危险化学品经营许可；</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hint="eastAsia" w:ascii="仿宋_GB2312" w:hAnsi="仿宋_GB2312" w:eastAsia="仿宋_GB2312" w:cs="仿宋_GB2312"/>
          <w:b w:val="0"/>
          <w:i w:val="0"/>
          <w:snapToGrid/>
          <w:color w:val="000000"/>
          <w:sz w:val="32"/>
          <w:szCs w:val="32"/>
          <w:u w:val="none"/>
          <w:lang w:eastAsia="zh-CN"/>
        </w:rPr>
      </w:pPr>
      <w:r>
        <w:rPr>
          <w:rFonts w:hint="eastAsia" w:ascii="仿宋_GB2312" w:hAnsi="仿宋_GB2312" w:eastAsia="仿宋_GB2312" w:cs="仿宋_GB2312"/>
          <w:b w:val="0"/>
          <w:i w:val="0"/>
          <w:snapToGrid/>
          <w:color w:val="000000"/>
          <w:sz w:val="32"/>
          <w:szCs w:val="32"/>
          <w:u w:val="none"/>
          <w:lang w:val="en-US" w:eastAsia="zh-CN"/>
        </w:rPr>
        <w:t>2、</w:t>
      </w:r>
      <w:r>
        <w:rPr>
          <w:rFonts w:hint="eastAsia" w:ascii="仿宋_GB2312" w:hAnsi="仿宋_GB2312" w:eastAsia="仿宋_GB2312" w:cs="仿宋_GB2312"/>
          <w:b w:val="0"/>
          <w:i w:val="0"/>
          <w:snapToGrid/>
          <w:color w:val="000000"/>
          <w:sz w:val="32"/>
          <w:szCs w:val="32"/>
          <w:u w:val="none"/>
          <w:lang w:eastAsia="zh-CN"/>
        </w:rPr>
        <w:t>烟花爆竹经营（零售）许可；</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val="0"/>
          <w:i w:val="0"/>
          <w:snapToGrid/>
          <w:color w:val="000000"/>
          <w:sz w:val="32"/>
          <w:szCs w:val="32"/>
          <w:u w:val="none"/>
          <w:lang w:val="en-US" w:eastAsia="zh-CN"/>
        </w:rPr>
        <w:t>3、</w:t>
      </w:r>
      <w:r>
        <w:rPr>
          <w:rFonts w:hint="eastAsia" w:ascii="仿宋_GB2312" w:hAnsi="仿宋_GB2312" w:eastAsia="仿宋_GB2312" w:cs="仿宋_GB2312"/>
          <w:color w:val="auto"/>
          <w:sz w:val="32"/>
          <w:szCs w:val="32"/>
          <w:u w:val="none"/>
          <w:lang w:val="en-US" w:eastAsia="zh-CN"/>
        </w:rPr>
        <w:t>不予行政许可延续决定、撤销行政许可决定的。</w:t>
      </w:r>
    </w:p>
    <w:p>
      <w:pPr>
        <w:pStyle w:val="2"/>
        <w:spacing w:line="520" w:lineRule="exact"/>
        <w:ind w:firstLine="848" w:firstLineChars="265"/>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u w:val="none"/>
          <w:lang w:val="en-US" w:eastAsia="zh-CN"/>
        </w:rPr>
        <w:t>不列入法治审核审查的行政许可事项为</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val="en-US" w:eastAsia="zh-CN"/>
        </w:rPr>
        <w:sym w:font="Wingdings" w:char="F081"/>
      </w:r>
      <w:r>
        <w:rPr>
          <w:rFonts w:hint="eastAsia" w:ascii="仿宋" w:hAnsi="仿宋" w:eastAsia="仿宋" w:cs="仿宋"/>
          <w:b w:val="0"/>
          <w:i w:val="0"/>
          <w:snapToGrid/>
          <w:color w:val="000000"/>
          <w:sz w:val="32"/>
          <w:szCs w:val="32"/>
          <w:u w:val="none"/>
          <w:lang w:eastAsia="zh-CN"/>
        </w:rPr>
        <w:t>危险化学品经营许可变更；</w:t>
      </w:r>
      <w:r>
        <w:rPr>
          <w:rFonts w:hint="eastAsia" w:ascii="仿宋" w:hAnsi="仿宋" w:eastAsia="仿宋" w:cs="仿宋"/>
          <w:color w:val="auto"/>
          <w:sz w:val="32"/>
          <w:szCs w:val="32"/>
          <w:u w:val="none"/>
          <w:lang w:val="en-US" w:eastAsia="zh-CN"/>
        </w:rPr>
        <w:sym w:font="Wingdings" w:char="F082"/>
      </w:r>
      <w:r>
        <w:rPr>
          <w:rFonts w:hint="eastAsia" w:ascii="仿宋" w:hAnsi="仿宋" w:eastAsia="仿宋" w:cs="仿宋"/>
          <w:b w:val="0"/>
          <w:i w:val="0"/>
          <w:snapToGrid/>
          <w:color w:val="000000"/>
          <w:sz w:val="32"/>
          <w:szCs w:val="32"/>
          <w:u w:val="none"/>
          <w:lang w:eastAsia="zh-CN"/>
        </w:rPr>
        <w:t>烟花爆竹经营（批发）许可变更；</w:t>
      </w:r>
      <w:r>
        <w:rPr>
          <w:rFonts w:hint="eastAsia" w:ascii="仿宋" w:hAnsi="仿宋" w:eastAsia="仿宋" w:cs="仿宋"/>
          <w:b w:val="0"/>
          <w:i w:val="0"/>
          <w:snapToGrid/>
          <w:color w:val="000000"/>
          <w:sz w:val="32"/>
          <w:szCs w:val="32"/>
          <w:u w:val="none"/>
          <w:lang w:eastAsia="zh-CN"/>
        </w:rPr>
        <w:sym w:font="Wingdings" w:char="F083"/>
      </w:r>
      <w:r>
        <w:rPr>
          <w:rFonts w:hint="eastAsia" w:ascii="仿宋" w:hAnsi="仿宋" w:eastAsia="仿宋" w:cs="仿宋"/>
          <w:sz w:val="32"/>
          <w:szCs w:val="32"/>
          <w:lang w:eastAsia="zh-CN"/>
        </w:rPr>
        <w:t>自然灾害救助资金给付；</w:t>
      </w:r>
      <w:r>
        <w:rPr>
          <w:rFonts w:hint="eastAsia" w:ascii="仿宋" w:hAnsi="仿宋" w:eastAsia="仿宋" w:cs="仿宋"/>
          <w:b w:val="0"/>
          <w:i w:val="0"/>
          <w:snapToGrid/>
          <w:color w:val="000000"/>
          <w:sz w:val="32"/>
          <w:szCs w:val="32"/>
          <w:u w:val="none"/>
          <w:lang w:eastAsia="zh-CN"/>
        </w:rPr>
        <w:t>④</w:t>
      </w:r>
      <w:r>
        <w:rPr>
          <w:rFonts w:hint="eastAsia" w:ascii="仿宋" w:hAnsi="仿宋" w:eastAsia="仿宋" w:cs="仿宋"/>
          <w:sz w:val="32"/>
          <w:szCs w:val="32"/>
          <w:lang w:eastAsia="zh-CN"/>
        </w:rPr>
        <w:t>各类备案审查</w:t>
      </w:r>
      <w:r>
        <w:rPr>
          <w:rFonts w:hint="eastAsia" w:ascii="仿宋_GB2312" w:hAnsi="仿宋_GB2312" w:eastAsia="仿宋_GB2312" w:cs="仿宋_GB2312"/>
          <w:sz w:val="32"/>
          <w:szCs w:val="32"/>
          <w:lang w:eastAsia="zh-CN"/>
        </w:rPr>
        <w:t>。</w:t>
      </w:r>
    </w:p>
    <w:p>
      <w:pPr>
        <w:pStyle w:val="2"/>
        <w:numPr>
          <w:ilvl w:val="0"/>
          <w:numId w:val="0"/>
        </w:numPr>
        <w:spacing w:line="520" w:lineRule="exact"/>
        <w:ind w:firstLine="643" w:firstLineChars="200"/>
        <w:outlineLvl w:val="0"/>
        <w:rPr>
          <w:rFonts w:hint="eastAsia" w:ascii="仿宋_GB2312" w:hAnsi="仿宋_GB2312" w:eastAsia="仿宋_GB2312" w:cs="仿宋_GB2312"/>
          <w:sz w:val="32"/>
          <w:szCs w:val="32"/>
          <w:lang w:eastAsia="zh-CN"/>
        </w:rPr>
      </w:pPr>
      <w:bookmarkStart w:id="6" w:name="_Toc31573"/>
      <w:r>
        <w:rPr>
          <w:rFonts w:hint="eastAsia" w:ascii="仿宋_GB2312" w:hAnsi="仿宋_GB2312" w:eastAsia="仿宋_GB2312" w:cs="仿宋_GB2312"/>
          <w:b/>
          <w:bCs/>
          <w:sz w:val="32"/>
          <w:szCs w:val="32"/>
          <w:lang w:eastAsia="zh-CN"/>
        </w:rPr>
        <w:t>（二）案件审理审查类</w:t>
      </w:r>
      <w:bookmarkEnd w:id="6"/>
    </w:p>
    <w:p>
      <w:pPr>
        <w:pStyle w:val="2"/>
        <w:numPr>
          <w:ilvl w:val="0"/>
          <w:numId w:val="0"/>
        </w:numPr>
        <w:spacing w:line="5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一般程序行政处罚案件。</w:t>
      </w:r>
    </w:p>
    <w:p>
      <w:pPr>
        <w:adjustRightInd w:val="0"/>
        <w:snapToGrid w:val="0"/>
        <w:spacing w:line="574" w:lineRule="exact"/>
        <w:ind w:firstLine="643" w:firstLineChars="200"/>
        <w:outlineLvl w:val="0"/>
        <w:rPr>
          <w:rFonts w:ascii="楷体_GB2312" w:eastAsia="楷体_GB2312"/>
          <w:b/>
          <w:bCs/>
          <w:color w:val="000000"/>
          <w:sz w:val="32"/>
          <w:szCs w:val="32"/>
          <w:shd w:val="clear" w:color="auto" w:fill="FFFFFF"/>
        </w:rPr>
      </w:pPr>
      <w:bookmarkStart w:id="7" w:name="_Toc9305"/>
      <w:r>
        <w:rPr>
          <w:rFonts w:ascii="楷体_GB2312" w:eastAsia="楷体_GB2312"/>
          <w:b/>
          <w:bCs/>
          <w:color w:val="000000"/>
          <w:sz w:val="32"/>
          <w:szCs w:val="32"/>
          <w:shd w:val="clear" w:color="auto" w:fill="FFFFFF"/>
        </w:rPr>
        <w:t>（</w:t>
      </w:r>
      <w:r>
        <w:rPr>
          <w:rFonts w:hint="eastAsia" w:ascii="楷体_GB2312" w:eastAsia="楷体_GB2312"/>
          <w:b/>
          <w:bCs/>
          <w:color w:val="000000"/>
          <w:sz w:val="32"/>
          <w:szCs w:val="32"/>
          <w:shd w:val="clear" w:color="auto" w:fill="FFFFFF"/>
          <w:lang w:eastAsia="zh-CN"/>
        </w:rPr>
        <w:t>三</w:t>
      </w:r>
      <w:r>
        <w:rPr>
          <w:rFonts w:ascii="楷体_GB2312" w:eastAsia="楷体_GB2312"/>
          <w:b/>
          <w:bCs/>
          <w:color w:val="000000"/>
          <w:sz w:val="32"/>
          <w:szCs w:val="32"/>
          <w:shd w:val="clear" w:color="auto" w:fill="FFFFFF"/>
        </w:rPr>
        <w:t>）行政处罚</w:t>
      </w:r>
      <w:r>
        <w:rPr>
          <w:rFonts w:hint="eastAsia" w:ascii="楷体_GB2312" w:eastAsia="楷体_GB2312"/>
          <w:b/>
          <w:bCs/>
          <w:color w:val="000000"/>
          <w:sz w:val="32"/>
          <w:szCs w:val="32"/>
          <w:shd w:val="clear" w:color="auto" w:fill="FFFFFF"/>
          <w:lang w:eastAsia="zh-CN"/>
        </w:rPr>
        <w:t>审核</w:t>
      </w:r>
      <w:r>
        <w:rPr>
          <w:rFonts w:ascii="楷体_GB2312" w:eastAsia="楷体_GB2312"/>
          <w:b/>
          <w:bCs/>
          <w:color w:val="000000"/>
          <w:sz w:val="32"/>
          <w:szCs w:val="32"/>
          <w:shd w:val="clear" w:color="auto" w:fill="FFFFFF"/>
        </w:rPr>
        <w:t>类</w:t>
      </w:r>
      <w:bookmarkEnd w:id="7"/>
    </w:p>
    <w:p>
      <w:pPr>
        <w:adjustRightInd w:val="0"/>
        <w:snapToGrid w:val="0"/>
        <w:spacing w:line="574" w:lineRule="exact"/>
        <w:ind w:firstLine="640" w:firstLineChars="200"/>
        <w:rPr>
          <w:rFonts w:eastAsia="仿宋_GB2312"/>
          <w:bCs/>
          <w:color w:val="000000"/>
          <w:sz w:val="32"/>
          <w:szCs w:val="32"/>
          <w:shd w:val="clear" w:color="auto" w:fill="FFFFFF"/>
        </w:rPr>
      </w:pPr>
      <w:r>
        <w:rPr>
          <w:rFonts w:hint="eastAsia" w:ascii="仿宋_GB2312" w:eastAsia="仿宋_GB2312"/>
          <w:bCs/>
          <w:color w:val="000000"/>
          <w:sz w:val="32"/>
          <w:szCs w:val="32"/>
          <w:shd w:val="clear" w:color="auto" w:fill="FFFFFF"/>
        </w:rPr>
        <w:t>1.</w:t>
      </w:r>
      <w:r>
        <w:rPr>
          <w:rFonts w:eastAsia="仿宋_GB2312"/>
          <w:bCs/>
          <w:color w:val="000000"/>
          <w:sz w:val="32"/>
          <w:szCs w:val="32"/>
          <w:shd w:val="clear" w:color="auto" w:fill="FFFFFF"/>
        </w:rPr>
        <w:t>责令停产停业整顿、责令停产停业；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eastAsia="仿宋_GB2312"/>
          <w:bCs/>
          <w:color w:val="000000"/>
          <w:sz w:val="32"/>
          <w:szCs w:val="32"/>
          <w:shd w:val="clear" w:color="auto" w:fill="FFFFFF"/>
        </w:rPr>
        <w:t>2.</w:t>
      </w:r>
      <w:r>
        <w:rPr>
          <w:rFonts w:hint="eastAsia" w:ascii="仿宋_GB2312" w:hAnsi="仿宋_GB2312" w:eastAsia="仿宋_GB2312" w:cs="仿宋_GB2312"/>
          <w:color w:val="auto"/>
          <w:sz w:val="32"/>
          <w:szCs w:val="32"/>
          <w:u w:val="none"/>
          <w:lang w:val="en-US" w:eastAsia="zh-CN"/>
        </w:rPr>
        <w:t>暂扣或吊销许可证、执照、</w:t>
      </w:r>
      <w:r>
        <w:rPr>
          <w:rFonts w:eastAsia="仿宋_GB2312"/>
          <w:bCs/>
          <w:color w:val="000000"/>
          <w:sz w:val="32"/>
          <w:szCs w:val="32"/>
          <w:shd w:val="clear" w:color="auto" w:fill="FFFFFF"/>
        </w:rPr>
        <w:t>岗位证书</w:t>
      </w:r>
      <w:r>
        <w:rPr>
          <w:rFonts w:hint="eastAsia" w:eastAsia="仿宋_GB2312"/>
          <w:bCs/>
          <w:color w:val="000000"/>
          <w:sz w:val="32"/>
          <w:szCs w:val="32"/>
          <w:shd w:val="clear" w:color="auto" w:fill="FFFFFF"/>
          <w:lang w:eastAsia="zh-CN"/>
        </w:rPr>
        <w:t>、</w:t>
      </w:r>
      <w:r>
        <w:rPr>
          <w:rFonts w:eastAsia="仿宋_GB2312"/>
          <w:bCs/>
          <w:color w:val="000000"/>
          <w:sz w:val="32"/>
          <w:szCs w:val="32"/>
          <w:shd w:val="clear" w:color="auto" w:fill="FFFFFF"/>
        </w:rPr>
        <w:t>撤销有关执业资格、</w:t>
      </w:r>
      <w:r>
        <w:rPr>
          <w:rFonts w:hint="eastAsia" w:ascii="仿宋_GB2312" w:hAnsi="仿宋_GB2312" w:eastAsia="仿宋_GB2312" w:cs="仿宋_GB2312"/>
          <w:color w:val="auto"/>
          <w:sz w:val="32"/>
          <w:szCs w:val="32"/>
          <w:u w:val="none"/>
          <w:lang w:val="en-US" w:eastAsia="zh-CN"/>
        </w:rPr>
        <w:t>降低资质等级、责令停产停业的；</w:t>
      </w:r>
    </w:p>
    <w:p>
      <w:pPr>
        <w:adjustRightInd w:val="0"/>
        <w:snapToGrid w:val="0"/>
        <w:spacing w:line="574" w:lineRule="exact"/>
        <w:ind w:firstLine="640" w:firstLineChars="200"/>
        <w:rPr>
          <w:rFonts w:eastAsia="仿宋_GB2312"/>
          <w:bCs/>
          <w:color w:val="000000"/>
          <w:sz w:val="32"/>
          <w:szCs w:val="32"/>
          <w:shd w:val="clear" w:color="auto" w:fill="FFFFFF"/>
        </w:rPr>
      </w:pPr>
      <w:r>
        <w:rPr>
          <w:rFonts w:hint="eastAsia" w:ascii="仿宋_GB2312" w:eastAsia="仿宋_GB2312"/>
          <w:bCs/>
          <w:color w:val="000000"/>
          <w:sz w:val="32"/>
          <w:szCs w:val="32"/>
          <w:shd w:val="clear" w:color="auto" w:fill="FFFFFF"/>
        </w:rPr>
        <w:t>3.</w:t>
      </w:r>
      <w:r>
        <w:rPr>
          <w:rFonts w:eastAsia="仿宋_GB2312"/>
          <w:bCs/>
          <w:color w:val="000000"/>
          <w:sz w:val="32"/>
          <w:szCs w:val="32"/>
          <w:shd w:val="clear" w:color="auto" w:fill="FFFFFF"/>
        </w:rPr>
        <w:t>对公民处以</w:t>
      </w:r>
      <w:r>
        <w:rPr>
          <w:rFonts w:hint="eastAsia" w:ascii="仿宋_GB2312" w:eastAsia="仿宋_GB2312"/>
          <w:bCs/>
          <w:color w:val="000000"/>
          <w:sz w:val="32"/>
          <w:szCs w:val="32"/>
          <w:shd w:val="clear" w:color="auto" w:fill="FFFFFF"/>
        </w:rPr>
        <w:t>2</w:t>
      </w:r>
      <w:r>
        <w:rPr>
          <w:rFonts w:eastAsia="仿宋_GB2312"/>
          <w:bCs/>
          <w:color w:val="000000"/>
          <w:sz w:val="32"/>
          <w:szCs w:val="32"/>
          <w:shd w:val="clear" w:color="auto" w:fill="FFFFFF"/>
        </w:rPr>
        <w:t>万元以上的罚款，对法人或者其他组织处以</w:t>
      </w:r>
      <w:r>
        <w:rPr>
          <w:rFonts w:hint="eastAsia" w:ascii="仿宋_GB2312" w:eastAsia="仿宋_GB2312"/>
          <w:bCs/>
          <w:color w:val="000000"/>
          <w:sz w:val="32"/>
          <w:szCs w:val="32"/>
          <w:shd w:val="clear" w:color="auto" w:fill="FFFFFF"/>
        </w:rPr>
        <w:t>5</w:t>
      </w:r>
      <w:r>
        <w:rPr>
          <w:rFonts w:eastAsia="仿宋_GB2312"/>
          <w:bCs/>
          <w:color w:val="000000"/>
          <w:sz w:val="32"/>
          <w:szCs w:val="32"/>
          <w:shd w:val="clear" w:color="auto" w:fill="FFFFFF"/>
        </w:rPr>
        <w:t>万元以上的罚款；没收违法所得或者没收非法财物价值相当于上述规定的数额的；</w:t>
      </w:r>
    </w:p>
    <w:p>
      <w:pPr>
        <w:adjustRightInd w:val="0"/>
        <w:snapToGrid w:val="0"/>
        <w:spacing w:line="574" w:lineRule="exact"/>
        <w:ind w:firstLine="640" w:firstLineChars="200"/>
        <w:rPr>
          <w:rFonts w:eastAsia="仿宋_GB2312"/>
          <w:bCs/>
          <w:color w:val="000000"/>
          <w:sz w:val="32"/>
          <w:szCs w:val="32"/>
          <w:shd w:val="clear" w:color="auto" w:fill="FFFFFF"/>
        </w:rPr>
      </w:pPr>
      <w:r>
        <w:rPr>
          <w:rFonts w:hint="eastAsia" w:ascii="仿宋_GB2312" w:eastAsia="仿宋_GB2312"/>
          <w:bCs/>
          <w:color w:val="000000"/>
          <w:sz w:val="32"/>
          <w:szCs w:val="32"/>
          <w:shd w:val="clear" w:color="auto" w:fill="FFFFFF"/>
        </w:rPr>
        <w:t>4.</w:t>
      </w:r>
      <w:r>
        <w:rPr>
          <w:rFonts w:ascii="仿宋_GB2312" w:eastAsia="仿宋_GB2312"/>
          <w:bCs/>
          <w:color w:val="000000"/>
          <w:sz w:val="32"/>
          <w:szCs w:val="32"/>
          <w:shd w:val="clear" w:color="auto" w:fill="FFFFFF"/>
        </w:rPr>
        <w:t>对</w:t>
      </w:r>
      <w:r>
        <w:rPr>
          <w:rFonts w:eastAsia="仿宋_GB2312"/>
          <w:bCs/>
          <w:color w:val="000000"/>
          <w:sz w:val="32"/>
          <w:szCs w:val="32"/>
          <w:shd w:val="clear" w:color="auto" w:fill="FFFFFF"/>
        </w:rPr>
        <w:t>发生法律效力的行政处罚决定进行纠正的；</w:t>
      </w:r>
    </w:p>
    <w:p>
      <w:pPr>
        <w:adjustRightInd w:val="0"/>
        <w:snapToGrid w:val="0"/>
        <w:spacing w:line="574" w:lineRule="exact"/>
        <w:ind w:firstLine="640" w:firstLineChars="200"/>
        <w:rPr>
          <w:rFonts w:eastAsia="仿宋_GB2312"/>
          <w:bCs/>
          <w:color w:val="000000"/>
          <w:sz w:val="32"/>
          <w:szCs w:val="32"/>
          <w:shd w:val="clear" w:color="auto" w:fill="FFFFFF"/>
        </w:rPr>
      </w:pPr>
      <w:r>
        <w:rPr>
          <w:rFonts w:hint="eastAsia" w:ascii="仿宋_GB2312" w:hAnsi="仿宋_GB2312" w:eastAsia="仿宋_GB2312" w:cs="仿宋_GB2312"/>
          <w:color w:val="auto"/>
          <w:sz w:val="32"/>
          <w:szCs w:val="32"/>
          <w:u w:val="none"/>
          <w:lang w:val="en-US" w:eastAsia="zh-CN"/>
        </w:rPr>
        <w:t>5.拟从重、减轻或免于行政处罚的；</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eastAsia="仿宋_GB2312"/>
          <w:bCs/>
          <w:color w:val="000000"/>
          <w:sz w:val="32"/>
          <w:szCs w:val="32"/>
          <w:shd w:val="clear" w:color="auto" w:fill="FFFFFF"/>
        </w:rPr>
      </w:pPr>
      <w:r>
        <w:rPr>
          <w:rFonts w:hint="eastAsia" w:ascii="仿宋_GB2312" w:eastAsia="仿宋_GB2312"/>
          <w:bCs/>
          <w:color w:val="000000"/>
          <w:sz w:val="32"/>
          <w:szCs w:val="32"/>
          <w:shd w:val="clear" w:color="auto" w:fill="FFFFFF"/>
          <w:lang w:val="en-US" w:eastAsia="zh-CN"/>
        </w:rPr>
        <w:t>6.</w:t>
      </w:r>
      <w:r>
        <w:rPr>
          <w:rFonts w:ascii="仿宋_GB2312" w:eastAsia="仿宋_GB2312"/>
          <w:bCs/>
          <w:color w:val="000000"/>
          <w:sz w:val="32"/>
          <w:szCs w:val="32"/>
          <w:shd w:val="clear" w:color="auto" w:fill="FFFFFF"/>
        </w:rPr>
        <w:t>作出行政赔偿或者不予行政赔偿决定的；</w:t>
      </w:r>
    </w:p>
    <w:p>
      <w:pPr>
        <w:adjustRightInd w:val="0"/>
        <w:snapToGrid w:val="0"/>
        <w:spacing w:line="574" w:lineRule="exact"/>
        <w:ind w:firstLine="640" w:firstLineChars="200"/>
        <w:rPr>
          <w:rFonts w:ascii="仿宋_GB2312" w:eastAsia="仿宋_GB2312"/>
          <w:bCs/>
          <w:color w:val="000000"/>
          <w:sz w:val="32"/>
          <w:szCs w:val="32"/>
          <w:shd w:val="clear" w:color="auto" w:fill="FFFFFF"/>
        </w:rPr>
      </w:pPr>
      <w:r>
        <w:rPr>
          <w:rFonts w:hint="eastAsia" w:ascii="仿宋_GB2312" w:eastAsia="仿宋_GB2312"/>
          <w:bCs/>
          <w:color w:val="000000"/>
          <w:sz w:val="32"/>
          <w:szCs w:val="32"/>
          <w:shd w:val="clear" w:color="auto" w:fill="FFFFFF"/>
          <w:lang w:val="en-US" w:eastAsia="zh-CN"/>
        </w:rPr>
        <w:t>7</w:t>
      </w:r>
      <w:r>
        <w:rPr>
          <w:rFonts w:hint="eastAsia" w:ascii="仿宋_GB2312" w:eastAsia="仿宋_GB2312"/>
          <w:bCs/>
          <w:color w:val="000000"/>
          <w:sz w:val="32"/>
          <w:szCs w:val="32"/>
          <w:shd w:val="clear" w:color="auto" w:fill="FFFFFF"/>
        </w:rPr>
        <w:t>.</w:t>
      </w:r>
      <w:r>
        <w:rPr>
          <w:rFonts w:ascii="仿宋_GB2312" w:eastAsia="仿宋_GB2312"/>
          <w:bCs/>
          <w:color w:val="000000"/>
          <w:sz w:val="32"/>
          <w:szCs w:val="32"/>
          <w:shd w:val="clear" w:color="auto" w:fill="FFFFFF"/>
        </w:rPr>
        <w:t>案件情况疑难复杂，涉及多个法律关系的；</w:t>
      </w:r>
    </w:p>
    <w:p>
      <w:pPr>
        <w:adjustRightInd w:val="0"/>
        <w:snapToGrid w:val="0"/>
        <w:spacing w:line="574" w:lineRule="exact"/>
        <w:ind w:firstLine="640" w:firstLineChars="200"/>
        <w:rPr>
          <w:rFonts w:hint="eastAsia" w:ascii="仿宋_GB2312" w:eastAsia="仿宋_GB2312"/>
          <w:bCs/>
          <w:color w:val="000000"/>
          <w:sz w:val="32"/>
          <w:szCs w:val="32"/>
          <w:shd w:val="clear" w:color="auto" w:fill="FFFFFF"/>
        </w:rPr>
      </w:pPr>
      <w:r>
        <w:rPr>
          <w:rFonts w:hint="eastAsia" w:ascii="仿宋_GB2312" w:eastAsia="仿宋_GB2312"/>
          <w:bCs/>
          <w:color w:val="000000"/>
          <w:sz w:val="32"/>
          <w:szCs w:val="32"/>
          <w:shd w:val="clear" w:color="auto" w:fill="FFFFFF"/>
          <w:lang w:val="en-US" w:eastAsia="zh-CN"/>
        </w:rPr>
        <w:t>8</w:t>
      </w:r>
      <w:r>
        <w:rPr>
          <w:rFonts w:hint="eastAsia" w:ascii="仿宋_GB2312" w:eastAsia="仿宋_GB2312"/>
          <w:bCs/>
          <w:color w:val="000000"/>
          <w:sz w:val="32"/>
          <w:szCs w:val="32"/>
          <w:shd w:val="clear" w:color="auto" w:fill="FFFFFF"/>
        </w:rPr>
        <w:t>.拟提请政府实施关闭；</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eastAsia="仿宋_GB2312"/>
          <w:bCs/>
          <w:color w:val="000000"/>
          <w:sz w:val="32"/>
          <w:szCs w:val="32"/>
          <w:shd w:val="clear" w:color="auto" w:fill="FFFFFF"/>
          <w:lang w:val="en-US" w:eastAsia="zh-CN"/>
        </w:rPr>
        <w:t>9</w:t>
      </w:r>
      <w:r>
        <w:rPr>
          <w:rFonts w:hint="eastAsia" w:ascii="仿宋_GB2312" w:eastAsia="仿宋_GB2312"/>
          <w:bCs/>
          <w:color w:val="000000"/>
          <w:sz w:val="32"/>
          <w:szCs w:val="32"/>
          <w:shd w:val="clear" w:color="auto" w:fill="FFFFFF"/>
        </w:rPr>
        <w:t>.</w:t>
      </w:r>
      <w:r>
        <w:rPr>
          <w:rFonts w:hint="eastAsia" w:ascii="仿宋_GB2312" w:hAnsi="仿宋_GB2312" w:eastAsia="仿宋_GB2312" w:cs="仿宋_GB2312"/>
          <w:color w:val="auto"/>
          <w:sz w:val="32"/>
          <w:szCs w:val="32"/>
          <w:u w:val="none"/>
          <w:lang w:val="en-US" w:eastAsia="zh-CN"/>
        </w:rPr>
        <w:t>其他法律、法规、规章规定应当进行法制审核的。</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right="105" w:rightChars="50" w:firstLine="643" w:firstLineChars="200"/>
        <w:textAlignment w:val="auto"/>
        <w:outlineLvl w:val="0"/>
        <w:rPr>
          <w:rFonts w:hint="eastAsia" w:ascii="仿宋_GB2312" w:hAnsi="仿宋_GB2312" w:eastAsia="仿宋_GB2312" w:cs="仿宋_GB2312"/>
          <w:b/>
          <w:bCs/>
          <w:color w:val="000000"/>
          <w:sz w:val="32"/>
          <w:szCs w:val="32"/>
          <w:shd w:val="clear" w:color="auto" w:fill="FFFFFF"/>
        </w:rPr>
      </w:pPr>
      <w:bookmarkStart w:id="8" w:name="_Toc12730"/>
      <w:r>
        <w:rPr>
          <w:rFonts w:hint="eastAsia" w:ascii="仿宋_GB2312" w:hAnsi="仿宋_GB2312" w:eastAsia="仿宋_GB2312" w:cs="仿宋_GB2312"/>
          <w:b/>
          <w:bCs/>
          <w:color w:val="000000"/>
          <w:sz w:val="32"/>
          <w:szCs w:val="32"/>
          <w:shd w:val="clear" w:color="auto" w:fill="FFFFFF"/>
        </w:rPr>
        <w:t>（</w:t>
      </w:r>
      <w:r>
        <w:rPr>
          <w:rFonts w:hint="eastAsia" w:ascii="仿宋_GB2312" w:hAnsi="仿宋_GB2312" w:eastAsia="仿宋_GB2312" w:cs="仿宋_GB2312"/>
          <w:b/>
          <w:bCs/>
          <w:color w:val="000000"/>
          <w:sz w:val="32"/>
          <w:szCs w:val="32"/>
          <w:shd w:val="clear" w:color="auto" w:fill="FFFFFF"/>
          <w:lang w:eastAsia="zh-CN"/>
        </w:rPr>
        <w:t>四</w:t>
      </w:r>
      <w:r>
        <w:rPr>
          <w:rFonts w:hint="eastAsia" w:ascii="仿宋_GB2312" w:hAnsi="仿宋_GB2312" w:eastAsia="仿宋_GB2312" w:cs="仿宋_GB2312"/>
          <w:b/>
          <w:bCs/>
          <w:color w:val="000000"/>
          <w:sz w:val="32"/>
          <w:szCs w:val="32"/>
          <w:shd w:val="clear" w:color="auto" w:fill="FFFFFF"/>
        </w:rPr>
        <w:t>）行政强制类</w:t>
      </w:r>
      <w:bookmarkEnd w:id="8"/>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hint="eastAsia" w:ascii="仿宋_GB2312" w:eastAsia="仿宋_GB2312"/>
          <w:bCs/>
          <w:color w:val="000000"/>
          <w:sz w:val="32"/>
          <w:szCs w:val="32"/>
          <w:shd w:val="clear" w:color="auto" w:fill="FFFFFF"/>
        </w:rPr>
      </w:pPr>
      <w:r>
        <w:rPr>
          <w:rFonts w:hint="eastAsia" w:ascii="仿宋_GB2312" w:eastAsia="仿宋_GB2312"/>
          <w:bCs/>
          <w:color w:val="000000"/>
          <w:sz w:val="32"/>
          <w:szCs w:val="32"/>
          <w:shd w:val="clear" w:color="auto" w:fill="FFFFFF"/>
        </w:rPr>
        <w:t>1</w:t>
      </w:r>
      <w:r>
        <w:rPr>
          <w:rFonts w:hint="eastAsia" w:ascii="仿宋_GB2312" w:eastAsia="仿宋_GB2312"/>
          <w:bCs/>
          <w:color w:val="000000"/>
          <w:sz w:val="32"/>
          <w:szCs w:val="32"/>
          <w:shd w:val="clear" w:color="auto" w:fill="FFFFFF"/>
          <w:lang w:eastAsia="zh-CN"/>
        </w:rPr>
        <w:t>.</w:t>
      </w:r>
      <w:r>
        <w:rPr>
          <w:rFonts w:hint="eastAsia" w:ascii="仿宋_GB2312" w:eastAsia="仿宋_GB2312"/>
          <w:bCs/>
          <w:color w:val="000000"/>
          <w:sz w:val="32"/>
          <w:szCs w:val="32"/>
          <w:shd w:val="clear" w:color="auto" w:fill="FFFFFF"/>
        </w:rPr>
        <w:t>对不符合保障安全生产的国家标准或者行业标准的设施、设备、器材以及违法生产、储存、使用、经营、运输的危险物品予以查封或者扣押的；</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hint="eastAsia" w:ascii="仿宋_GB2312" w:eastAsia="仿宋_GB2312"/>
          <w:bCs/>
          <w:color w:val="000000"/>
          <w:sz w:val="32"/>
          <w:szCs w:val="32"/>
          <w:shd w:val="clear" w:color="auto" w:fill="FFFFFF"/>
        </w:rPr>
      </w:pPr>
      <w:r>
        <w:rPr>
          <w:rFonts w:hint="eastAsia" w:ascii="仿宋_GB2312" w:eastAsia="仿宋_GB2312"/>
          <w:bCs/>
          <w:color w:val="000000"/>
          <w:sz w:val="32"/>
          <w:szCs w:val="32"/>
          <w:shd w:val="clear" w:color="auto" w:fill="FFFFFF"/>
        </w:rPr>
        <w:t>2</w:t>
      </w:r>
      <w:r>
        <w:rPr>
          <w:rFonts w:hint="eastAsia" w:ascii="仿宋_GB2312" w:eastAsia="仿宋_GB2312"/>
          <w:bCs/>
          <w:color w:val="000000"/>
          <w:sz w:val="32"/>
          <w:szCs w:val="32"/>
          <w:shd w:val="clear" w:color="auto" w:fill="FFFFFF"/>
          <w:lang w:eastAsia="zh-CN"/>
        </w:rPr>
        <w:t>.</w:t>
      </w:r>
      <w:r>
        <w:rPr>
          <w:rFonts w:hint="eastAsia" w:ascii="仿宋_GB2312" w:eastAsia="仿宋_GB2312"/>
          <w:bCs/>
          <w:color w:val="000000"/>
          <w:sz w:val="32"/>
          <w:szCs w:val="32"/>
          <w:shd w:val="clear" w:color="auto" w:fill="FFFFFF"/>
        </w:rPr>
        <w:t>对违法生产、储存、使用、经营危险物品的作业场所予以查封的；</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hint="eastAsia" w:ascii="仿宋_GB2312" w:eastAsia="仿宋_GB2312"/>
          <w:bCs/>
          <w:color w:val="000000"/>
          <w:sz w:val="32"/>
          <w:szCs w:val="32"/>
          <w:shd w:val="clear" w:color="auto" w:fill="FFFFFF"/>
        </w:rPr>
      </w:pPr>
      <w:r>
        <w:rPr>
          <w:rFonts w:hint="eastAsia" w:ascii="仿宋_GB2312" w:eastAsia="仿宋_GB2312"/>
          <w:bCs/>
          <w:color w:val="000000"/>
          <w:sz w:val="32"/>
          <w:szCs w:val="32"/>
          <w:shd w:val="clear" w:color="auto" w:fill="FFFFFF"/>
        </w:rPr>
        <w:t>3</w:t>
      </w:r>
      <w:r>
        <w:rPr>
          <w:rFonts w:hint="eastAsia" w:ascii="仿宋_GB2312" w:eastAsia="仿宋_GB2312"/>
          <w:bCs/>
          <w:color w:val="000000"/>
          <w:sz w:val="32"/>
          <w:szCs w:val="32"/>
          <w:shd w:val="clear" w:color="auto" w:fill="FFFFFF"/>
          <w:lang w:eastAsia="zh-CN"/>
        </w:rPr>
        <w:t>.</w:t>
      </w:r>
      <w:r>
        <w:rPr>
          <w:rFonts w:hint="eastAsia" w:ascii="仿宋_GB2312" w:eastAsia="仿宋_GB2312"/>
          <w:bCs/>
          <w:color w:val="000000"/>
          <w:sz w:val="32"/>
          <w:szCs w:val="32"/>
          <w:shd w:val="clear" w:color="auto" w:fill="FFFFFF"/>
        </w:rPr>
        <w:t>通知有关部门、单位强制停止供电，停止供应民用爆炸物品，强制被处罚单位履行行政决定的；</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eastAsia="仿宋_GB2312"/>
          <w:bCs/>
          <w:color w:val="000000"/>
          <w:sz w:val="32"/>
          <w:szCs w:val="32"/>
          <w:shd w:val="clear" w:color="auto" w:fill="FFFFFF"/>
        </w:rPr>
      </w:pPr>
      <w:r>
        <w:rPr>
          <w:rFonts w:hint="eastAsia" w:ascii="仿宋_GB2312" w:eastAsia="仿宋_GB2312"/>
          <w:bCs/>
          <w:color w:val="000000"/>
          <w:sz w:val="32"/>
          <w:szCs w:val="32"/>
          <w:shd w:val="clear" w:color="auto" w:fill="FFFFFF"/>
          <w:lang w:val="en-US" w:eastAsia="zh-CN"/>
        </w:rPr>
        <w:t>4.</w:t>
      </w:r>
      <w:r>
        <w:rPr>
          <w:rFonts w:hint="eastAsia" w:ascii="仿宋_GB2312" w:eastAsia="仿宋_GB2312"/>
          <w:bCs/>
          <w:color w:val="000000"/>
          <w:sz w:val="32"/>
          <w:szCs w:val="32"/>
          <w:shd w:val="clear" w:color="auto" w:fill="FFFFFF"/>
        </w:rPr>
        <w:t>申请法院强制执行的。</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eastAsia="仿宋_GB2312"/>
          <w:bCs/>
          <w:color w:val="000000"/>
          <w:sz w:val="32"/>
          <w:szCs w:val="32"/>
          <w:shd w:val="clear" w:color="auto" w:fill="FFFFFF"/>
        </w:rPr>
      </w:pPr>
      <w:r>
        <w:rPr>
          <w:rFonts w:eastAsia="仿宋_GB2312"/>
          <w:bCs/>
          <w:color w:val="000000"/>
          <w:sz w:val="32"/>
          <w:szCs w:val="32"/>
          <w:shd w:val="clear" w:color="auto" w:fill="FFFFFF"/>
        </w:rPr>
        <w:t>根据法律、法规、规章的修改和</w:t>
      </w:r>
      <w:r>
        <w:rPr>
          <w:rFonts w:hint="eastAsia" w:eastAsia="仿宋_GB2312"/>
          <w:bCs/>
          <w:color w:val="000000"/>
          <w:sz w:val="32"/>
          <w:szCs w:val="32"/>
          <w:shd w:val="clear" w:color="auto" w:fill="FFFFFF"/>
          <w:lang w:eastAsia="zh-CN"/>
        </w:rPr>
        <w:t>应急管理</w:t>
      </w:r>
      <w:r>
        <w:rPr>
          <w:rFonts w:hint="eastAsia" w:eastAsia="仿宋_GB2312"/>
          <w:bCs/>
          <w:color w:val="000000"/>
          <w:sz w:val="32"/>
          <w:szCs w:val="32"/>
          <w:shd w:val="clear" w:color="auto" w:fill="FFFFFF"/>
        </w:rPr>
        <w:t>部门</w:t>
      </w:r>
      <w:r>
        <w:rPr>
          <w:rFonts w:eastAsia="仿宋_GB2312"/>
          <w:bCs/>
          <w:color w:val="000000"/>
          <w:sz w:val="32"/>
          <w:szCs w:val="32"/>
          <w:shd w:val="clear" w:color="auto" w:fill="FFFFFF"/>
        </w:rPr>
        <w:t>行政执法监督的需要，</w:t>
      </w:r>
      <w:r>
        <w:rPr>
          <w:rFonts w:hint="eastAsia" w:eastAsia="仿宋_GB2312"/>
          <w:bCs/>
          <w:color w:val="000000"/>
          <w:sz w:val="32"/>
          <w:szCs w:val="32"/>
          <w:shd w:val="clear" w:color="auto" w:fill="FFFFFF"/>
        </w:rPr>
        <w:t>应当及时</w:t>
      </w:r>
      <w:r>
        <w:rPr>
          <w:rFonts w:eastAsia="仿宋_GB2312"/>
          <w:bCs/>
          <w:color w:val="000000"/>
          <w:sz w:val="32"/>
          <w:szCs w:val="32"/>
          <w:shd w:val="clear" w:color="auto" w:fill="FFFFFF"/>
        </w:rPr>
        <w:t>调整需要审核的重大行政执法决定的类别和范围。</w:t>
      </w:r>
    </w:p>
    <w:p>
      <w:pPr>
        <w:keepNext w:val="0"/>
        <w:keepLines w:val="0"/>
        <w:pageBreakBefore w:val="0"/>
        <w:numPr>
          <w:ilvl w:val="0"/>
          <w:numId w:val="1"/>
        </w:numPr>
        <w:kinsoku/>
        <w:wordWrap/>
        <w:overflowPunct/>
        <w:topLinePunct w:val="0"/>
        <w:bidi w:val="0"/>
        <w:adjustRightInd w:val="0"/>
        <w:snapToGrid w:val="0"/>
        <w:spacing w:before="157" w:beforeLines="50" w:beforeAutospacing="0" w:after="157" w:afterLines="50" w:afterAutospacing="0" w:line="574" w:lineRule="exact"/>
        <w:ind w:left="105" w:leftChars="50" w:right="105" w:rightChars="50" w:firstLine="643" w:firstLineChars="200"/>
        <w:textAlignment w:val="auto"/>
        <w:outlineLvl w:val="0"/>
        <w:rPr>
          <w:rFonts w:hint="eastAsia" w:eastAsia="仿宋_GB2312"/>
          <w:b/>
          <w:bCs w:val="0"/>
          <w:color w:val="000000"/>
          <w:sz w:val="32"/>
          <w:szCs w:val="32"/>
          <w:shd w:val="clear" w:color="auto" w:fill="FFFFFF"/>
          <w:lang w:eastAsia="zh-CN"/>
        </w:rPr>
      </w:pPr>
      <w:bookmarkStart w:id="9" w:name="_Toc20348"/>
      <w:r>
        <w:rPr>
          <w:rFonts w:hint="eastAsia" w:eastAsia="仿宋_GB2312"/>
          <w:b/>
          <w:bCs w:val="0"/>
          <w:color w:val="000000"/>
          <w:sz w:val="32"/>
          <w:szCs w:val="32"/>
          <w:shd w:val="clear" w:color="auto" w:fill="FFFFFF"/>
          <w:lang w:eastAsia="zh-CN"/>
        </w:rPr>
        <w:t>行政征收征用类</w:t>
      </w:r>
      <w:bookmarkEnd w:id="9"/>
    </w:p>
    <w:p>
      <w:pPr>
        <w:keepNext w:val="0"/>
        <w:keepLines w:val="0"/>
        <w:pageBreakBefore w:val="0"/>
        <w:numPr>
          <w:ilvl w:val="0"/>
          <w:numId w:val="0"/>
        </w:numPr>
        <w:kinsoku/>
        <w:wordWrap/>
        <w:overflowPunct/>
        <w:topLinePunct w:val="0"/>
        <w:bidi w:val="0"/>
        <w:adjustRightInd w:val="0"/>
        <w:snapToGrid w:val="0"/>
        <w:spacing w:before="157" w:beforeLines="50" w:beforeAutospacing="0" w:after="157" w:afterLines="50" w:afterAutospacing="0" w:line="574" w:lineRule="exact"/>
        <w:ind w:leftChars="250" w:right="105" w:rightChars="50" w:firstLine="643" w:firstLineChars="200"/>
        <w:textAlignment w:val="auto"/>
        <w:outlineLvl w:val="9"/>
        <w:rPr>
          <w:rFonts w:hint="eastAsia" w:eastAsia="仿宋_GB2312"/>
          <w:b/>
          <w:bCs w:val="0"/>
          <w:color w:val="000000"/>
          <w:sz w:val="32"/>
          <w:szCs w:val="32"/>
          <w:shd w:val="clear" w:color="auto" w:fill="FFFFFF"/>
          <w:lang w:eastAsia="zh-CN"/>
        </w:rPr>
      </w:pPr>
      <w:r>
        <w:rPr>
          <w:rFonts w:hint="eastAsia" w:eastAsia="仿宋_GB2312"/>
          <w:b/>
          <w:bCs w:val="0"/>
          <w:color w:val="000000"/>
          <w:sz w:val="32"/>
          <w:szCs w:val="32"/>
          <w:shd w:val="clear" w:color="auto" w:fill="FFFFFF"/>
          <w:lang w:eastAsia="zh-CN"/>
        </w:rPr>
        <w:t>应急救援、防灾减灾等活动中涉及的重大行政征收、征用决定。</w:t>
      </w:r>
    </w:p>
    <w:p>
      <w:pPr>
        <w:keepNext w:val="0"/>
        <w:keepLines w:val="0"/>
        <w:pageBreakBefore w:val="0"/>
        <w:kinsoku/>
        <w:wordWrap/>
        <w:overflowPunct/>
        <w:topLinePunct w:val="0"/>
        <w:bidi w:val="0"/>
        <w:spacing w:before="157" w:beforeLines="50" w:beforeAutospacing="0" w:after="157" w:afterLines="50" w:afterAutospacing="0" w:line="540" w:lineRule="exact"/>
        <w:ind w:right="105" w:rightChars="50" w:firstLine="643" w:firstLineChars="20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b/>
          <w:bCs/>
          <w:color w:val="000000"/>
          <w:sz w:val="32"/>
          <w:szCs w:val="32"/>
          <w:shd w:val="clear" w:color="auto" w:fill="FFFFFF"/>
        </w:rPr>
        <w:t>第</w:t>
      </w:r>
      <w:r>
        <w:rPr>
          <w:rFonts w:hint="eastAsia" w:ascii="黑体" w:hAnsi="黑体" w:eastAsia="黑体" w:cs="黑体"/>
          <w:b/>
          <w:bCs/>
          <w:color w:val="000000"/>
          <w:sz w:val="32"/>
          <w:szCs w:val="32"/>
          <w:shd w:val="clear" w:color="auto" w:fill="FFFFFF"/>
          <w:lang w:eastAsia="zh-CN"/>
        </w:rPr>
        <w:t>八</w:t>
      </w:r>
      <w:r>
        <w:rPr>
          <w:rFonts w:hint="eastAsia" w:ascii="黑体" w:hAnsi="黑体" w:eastAsia="黑体" w:cs="黑体"/>
          <w:b/>
          <w:bCs/>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Cs/>
          <w:color w:val="000000"/>
          <w:sz w:val="32"/>
          <w:szCs w:val="32"/>
          <w:shd w:val="clear" w:color="auto" w:fill="FFFFFF"/>
        </w:rPr>
        <w:t xml:space="preserve"> 对本制度第</w:t>
      </w:r>
      <w:r>
        <w:rPr>
          <w:rFonts w:hint="eastAsia" w:ascii="仿宋_GB2312" w:hAnsi="仿宋_GB2312" w:eastAsia="仿宋_GB2312" w:cs="仿宋_GB2312"/>
          <w:bCs/>
          <w:color w:val="000000"/>
          <w:sz w:val="32"/>
          <w:szCs w:val="32"/>
          <w:shd w:val="clear" w:color="auto" w:fill="FFFFFF"/>
          <w:lang w:eastAsia="zh-CN"/>
        </w:rPr>
        <w:t>七</w:t>
      </w:r>
      <w:r>
        <w:rPr>
          <w:rFonts w:hint="eastAsia" w:ascii="仿宋_GB2312" w:hAnsi="仿宋_GB2312" w:eastAsia="仿宋_GB2312" w:cs="仿宋_GB2312"/>
          <w:bCs/>
          <w:color w:val="000000"/>
          <w:sz w:val="32"/>
          <w:szCs w:val="32"/>
          <w:shd w:val="clear" w:color="auto" w:fill="FFFFFF"/>
        </w:rPr>
        <w:t>条所列重大行政执法决定事项，承办机构（单位）应当在拟作出执法决定前先行初审，并按本制度规定提交法制机构进行法制审核。</w:t>
      </w:r>
      <w:r>
        <w:rPr>
          <w:rFonts w:hint="eastAsia" w:eastAsia="仿宋_GB2312"/>
          <w:bCs/>
          <w:color w:val="000000"/>
          <w:sz w:val="32"/>
          <w:szCs w:val="32"/>
          <w:shd w:val="clear" w:color="auto" w:fill="FFFFFF"/>
        </w:rPr>
        <w:t>法制机构</w:t>
      </w:r>
      <w:r>
        <w:rPr>
          <w:rFonts w:eastAsia="仿宋_GB2312"/>
          <w:bCs/>
          <w:color w:val="000000"/>
          <w:sz w:val="32"/>
          <w:szCs w:val="32"/>
          <w:shd w:val="clear" w:color="auto" w:fill="FFFFFF"/>
        </w:rPr>
        <w:t>对重大行政执法决定事项进行法制审核</w:t>
      </w:r>
      <w:r>
        <w:rPr>
          <w:rFonts w:hint="eastAsia" w:eastAsia="仿宋_GB2312"/>
          <w:bCs/>
          <w:color w:val="000000"/>
          <w:sz w:val="32"/>
          <w:szCs w:val="32"/>
          <w:shd w:val="clear" w:color="auto" w:fill="FFFFFF"/>
        </w:rPr>
        <w:t>时</w:t>
      </w:r>
      <w:r>
        <w:rPr>
          <w:rFonts w:eastAsia="仿宋_GB2312"/>
          <w:bCs/>
          <w:color w:val="000000"/>
          <w:sz w:val="32"/>
          <w:szCs w:val="32"/>
          <w:shd w:val="clear" w:color="auto" w:fill="FFFFFF"/>
        </w:rPr>
        <w:t>，</w:t>
      </w:r>
      <w:r>
        <w:rPr>
          <w:rFonts w:hint="eastAsia" w:eastAsia="仿宋_GB2312"/>
          <w:bCs/>
          <w:color w:val="000000"/>
          <w:sz w:val="32"/>
          <w:szCs w:val="32"/>
          <w:shd w:val="clear" w:color="auto" w:fill="FFFFFF"/>
        </w:rPr>
        <w:t>应当</w:t>
      </w:r>
      <w:r>
        <w:rPr>
          <w:rFonts w:eastAsia="仿宋_GB2312"/>
          <w:bCs/>
          <w:color w:val="000000"/>
          <w:sz w:val="32"/>
          <w:szCs w:val="32"/>
          <w:shd w:val="clear" w:color="auto" w:fill="FFFFFF"/>
        </w:rPr>
        <w:t>提出书面审核意见，报</w:t>
      </w:r>
      <w:r>
        <w:rPr>
          <w:rFonts w:hint="eastAsia" w:eastAsia="仿宋_GB2312"/>
          <w:bCs/>
          <w:color w:val="000000"/>
          <w:sz w:val="32"/>
          <w:szCs w:val="32"/>
          <w:shd w:val="clear" w:color="auto" w:fill="FFFFFF"/>
        </w:rPr>
        <w:t>分管法制机构</w:t>
      </w:r>
      <w:r>
        <w:rPr>
          <w:rFonts w:eastAsia="仿宋_GB2312"/>
          <w:bCs/>
          <w:color w:val="000000"/>
          <w:sz w:val="32"/>
          <w:szCs w:val="32"/>
          <w:shd w:val="clear" w:color="auto" w:fill="FFFFFF"/>
        </w:rPr>
        <w:t>的</w:t>
      </w:r>
      <w:r>
        <w:rPr>
          <w:rFonts w:hint="eastAsia" w:eastAsia="仿宋_GB2312"/>
          <w:bCs/>
          <w:color w:val="000000"/>
          <w:sz w:val="32"/>
          <w:szCs w:val="32"/>
          <w:shd w:val="clear" w:color="auto" w:fill="FFFFFF"/>
        </w:rPr>
        <w:t>部门负责人</w:t>
      </w:r>
      <w:r>
        <w:rPr>
          <w:rFonts w:eastAsia="仿宋_GB2312"/>
          <w:bCs/>
          <w:color w:val="000000"/>
          <w:sz w:val="32"/>
          <w:szCs w:val="32"/>
          <w:shd w:val="clear" w:color="auto" w:fill="FFFFFF"/>
        </w:rPr>
        <w:t>签批同意后反馈承办</w:t>
      </w:r>
      <w:r>
        <w:rPr>
          <w:rFonts w:hint="eastAsia" w:eastAsia="仿宋_GB2312"/>
          <w:bCs/>
          <w:color w:val="000000"/>
          <w:sz w:val="32"/>
          <w:szCs w:val="32"/>
          <w:shd w:val="clear" w:color="auto" w:fill="FFFFFF"/>
        </w:rPr>
        <w:t>机构</w:t>
      </w:r>
      <w:r>
        <w:rPr>
          <w:rFonts w:eastAsia="仿宋_GB2312"/>
          <w:bCs/>
          <w:color w:val="000000"/>
          <w:sz w:val="32"/>
          <w:szCs w:val="32"/>
          <w:shd w:val="clear" w:color="auto" w:fill="FFFFFF"/>
        </w:rPr>
        <w:t>（单位）。</w:t>
      </w:r>
    </w:p>
    <w:p>
      <w:pPr>
        <w:keepNext w:val="0"/>
        <w:keepLines w:val="0"/>
        <w:pageBreakBefore w:val="0"/>
        <w:kinsoku/>
        <w:wordWrap/>
        <w:overflowPunct/>
        <w:topLinePunct w:val="0"/>
        <w:bidi w:val="0"/>
        <w:spacing w:before="157" w:beforeLines="50" w:beforeAutospacing="0" w:after="157" w:afterLines="50" w:afterAutospacing="0" w:line="540" w:lineRule="exact"/>
        <w:ind w:right="105" w:rightChars="5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开展法制审核时，可以聘请相关领域专家、律师参加，并提交书面审核意见。</w:t>
      </w:r>
    </w:p>
    <w:p>
      <w:pPr>
        <w:keepNext w:val="0"/>
        <w:keepLines w:val="0"/>
        <w:pageBreakBefore w:val="0"/>
        <w:kinsoku/>
        <w:wordWrap/>
        <w:overflowPunct/>
        <w:topLinePunct w:val="0"/>
        <w:bidi w:val="0"/>
        <w:spacing w:before="157" w:beforeLines="50" w:beforeAutospacing="0" w:after="157" w:afterLines="50" w:afterAutospacing="0" w:line="540" w:lineRule="exact"/>
        <w:ind w:right="105" w:rightChars="5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充分发挥公职律师在法制审核工作中的作用，对涉及重大法制决定的复杂疑难法律事务，可以由公职律师提出明确书面意见。</w:t>
      </w:r>
    </w:p>
    <w:p>
      <w:pPr>
        <w:adjustRightInd w:val="0"/>
        <w:snapToGrid w:val="0"/>
        <w:spacing w:line="574" w:lineRule="exact"/>
        <w:ind w:firstLine="640" w:firstLineChars="200"/>
        <w:rPr>
          <w:rFonts w:eastAsia="黑体"/>
          <w:color w:val="000000"/>
          <w:sz w:val="32"/>
          <w:szCs w:val="32"/>
          <w:shd w:val="clear" w:color="auto" w:fill="FFFFFF"/>
        </w:rPr>
      </w:pPr>
      <w:r>
        <w:rPr>
          <w:rFonts w:eastAsia="仿宋_GB2312"/>
          <w:bCs/>
          <w:color w:val="000000"/>
          <w:sz w:val="32"/>
          <w:szCs w:val="32"/>
          <w:shd w:val="clear" w:color="auto" w:fill="FFFFFF"/>
        </w:rPr>
        <w:t>承办</w:t>
      </w:r>
      <w:r>
        <w:rPr>
          <w:rFonts w:hint="eastAsia" w:eastAsia="仿宋_GB2312"/>
          <w:bCs/>
          <w:color w:val="000000"/>
          <w:sz w:val="32"/>
          <w:szCs w:val="32"/>
          <w:shd w:val="clear" w:color="auto" w:fill="FFFFFF"/>
        </w:rPr>
        <w:t>机构</w:t>
      </w:r>
      <w:r>
        <w:rPr>
          <w:rFonts w:eastAsia="仿宋_GB2312"/>
          <w:bCs/>
          <w:color w:val="000000"/>
          <w:sz w:val="32"/>
          <w:szCs w:val="32"/>
          <w:shd w:val="clear" w:color="auto" w:fill="FFFFFF"/>
        </w:rPr>
        <w:t>（单位）应</w:t>
      </w:r>
      <w:r>
        <w:rPr>
          <w:rFonts w:hint="eastAsia" w:eastAsia="仿宋_GB2312"/>
          <w:bCs/>
          <w:color w:val="000000"/>
          <w:sz w:val="32"/>
          <w:szCs w:val="32"/>
          <w:shd w:val="clear" w:color="auto" w:fill="FFFFFF"/>
        </w:rPr>
        <w:t>当</w:t>
      </w:r>
      <w:r>
        <w:rPr>
          <w:rFonts w:eastAsia="仿宋_GB2312"/>
          <w:bCs/>
          <w:color w:val="000000"/>
          <w:sz w:val="32"/>
          <w:szCs w:val="32"/>
          <w:shd w:val="clear" w:color="auto" w:fill="FFFFFF"/>
        </w:rPr>
        <w:t>落实法制审核意见，将重大行政执法决定事项报请</w:t>
      </w:r>
      <w:r>
        <w:rPr>
          <w:rFonts w:hint="eastAsia" w:eastAsia="仿宋_GB2312"/>
          <w:bCs/>
          <w:color w:val="000000"/>
          <w:sz w:val="32"/>
          <w:szCs w:val="32"/>
          <w:shd w:val="clear" w:color="auto" w:fill="FFFFFF"/>
        </w:rPr>
        <w:t>部门负责人</w:t>
      </w:r>
      <w:r>
        <w:rPr>
          <w:rFonts w:eastAsia="仿宋_GB2312"/>
          <w:bCs/>
          <w:color w:val="000000"/>
          <w:sz w:val="32"/>
          <w:szCs w:val="32"/>
          <w:shd w:val="clear" w:color="auto" w:fill="FFFFFF"/>
        </w:rPr>
        <w:t>集体</w:t>
      </w:r>
      <w:r>
        <w:rPr>
          <w:rFonts w:hint="eastAsia" w:eastAsia="仿宋_GB2312"/>
          <w:bCs/>
          <w:color w:val="000000"/>
          <w:sz w:val="32"/>
          <w:szCs w:val="32"/>
          <w:shd w:val="clear" w:color="auto" w:fill="FFFFFF"/>
        </w:rPr>
        <w:t>讨论</w:t>
      </w:r>
      <w:r>
        <w:rPr>
          <w:rFonts w:eastAsia="仿宋_GB2312"/>
          <w:bCs/>
          <w:color w:val="000000"/>
          <w:sz w:val="32"/>
          <w:szCs w:val="32"/>
          <w:shd w:val="clear" w:color="auto" w:fill="FFFFFF"/>
        </w:rPr>
        <w:t>作出决定。</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right="105" w:rightChars="50" w:firstLine="640" w:firstLineChars="200"/>
        <w:textAlignment w:val="auto"/>
        <w:outlineLvl w:val="9"/>
        <w:rPr>
          <w:rFonts w:eastAsia="仿宋_GB2312"/>
          <w:bCs/>
          <w:color w:val="000000"/>
          <w:sz w:val="32"/>
          <w:szCs w:val="32"/>
          <w:shd w:val="clear" w:color="auto" w:fill="FFFFFF"/>
        </w:rPr>
      </w:pPr>
      <w:r>
        <w:rPr>
          <w:rFonts w:eastAsia="黑体"/>
          <w:color w:val="000000"/>
          <w:sz w:val="32"/>
          <w:szCs w:val="32"/>
          <w:shd w:val="clear" w:color="auto" w:fill="FFFFFF"/>
        </w:rPr>
        <w:t>第</w:t>
      </w:r>
      <w:r>
        <w:rPr>
          <w:rFonts w:hint="eastAsia" w:eastAsia="黑体"/>
          <w:color w:val="000000"/>
          <w:sz w:val="32"/>
          <w:szCs w:val="32"/>
          <w:shd w:val="clear" w:color="auto" w:fill="FFFFFF"/>
          <w:lang w:eastAsia="zh-CN"/>
        </w:rPr>
        <w:t>九</w:t>
      </w:r>
      <w:r>
        <w:rPr>
          <w:rFonts w:eastAsia="黑体"/>
          <w:color w:val="000000"/>
          <w:sz w:val="32"/>
          <w:szCs w:val="32"/>
          <w:shd w:val="clear" w:color="auto" w:fill="FFFFFF"/>
        </w:rPr>
        <w:t>条</w:t>
      </w:r>
      <w:r>
        <w:rPr>
          <w:rFonts w:eastAsia="仿宋_GB2312"/>
          <w:b/>
          <w:color w:val="000000"/>
          <w:sz w:val="32"/>
          <w:szCs w:val="32"/>
          <w:shd w:val="clear" w:color="auto" w:fill="FFFFFF"/>
        </w:rPr>
        <w:t xml:space="preserve">  </w:t>
      </w:r>
      <w:r>
        <w:rPr>
          <w:rFonts w:eastAsia="仿宋_GB2312"/>
          <w:bCs/>
          <w:color w:val="000000"/>
          <w:sz w:val="32"/>
          <w:szCs w:val="32"/>
          <w:shd w:val="clear" w:color="auto" w:fill="FFFFFF"/>
        </w:rPr>
        <w:t>承办</w:t>
      </w:r>
      <w:r>
        <w:rPr>
          <w:rFonts w:hint="eastAsia" w:eastAsia="仿宋_GB2312"/>
          <w:bCs/>
          <w:color w:val="000000"/>
          <w:sz w:val="32"/>
          <w:szCs w:val="32"/>
          <w:shd w:val="clear" w:color="auto" w:fill="FFFFFF"/>
        </w:rPr>
        <w:t>机构</w:t>
      </w:r>
      <w:r>
        <w:rPr>
          <w:rFonts w:eastAsia="仿宋_GB2312"/>
          <w:bCs/>
          <w:color w:val="000000"/>
          <w:sz w:val="32"/>
          <w:szCs w:val="32"/>
          <w:shd w:val="clear" w:color="auto" w:fill="FFFFFF"/>
        </w:rPr>
        <w:t>（单位）在送审时应当提交以下材料：</w:t>
      </w:r>
    </w:p>
    <w:p>
      <w:pPr>
        <w:keepNext w:val="0"/>
        <w:keepLines w:val="0"/>
        <w:pageBreakBefore w:val="0"/>
        <w:kinsoku/>
        <w:wordWrap/>
        <w:overflowPunct/>
        <w:topLinePunct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hint="eastAsia" w:eastAsia="仿宋_GB2312"/>
          <w:bCs/>
          <w:color w:val="000000"/>
          <w:sz w:val="32"/>
          <w:szCs w:val="32"/>
          <w:shd w:val="clear" w:color="auto" w:fill="FFFFFF"/>
        </w:rPr>
      </w:pPr>
      <w:r>
        <w:rPr>
          <w:rFonts w:eastAsia="仿宋_GB2312"/>
          <w:bCs/>
          <w:color w:val="000000"/>
          <w:sz w:val="32"/>
          <w:szCs w:val="32"/>
          <w:shd w:val="clear" w:color="auto" w:fill="FFFFFF"/>
        </w:rPr>
        <w:t>（一</w:t>
      </w:r>
      <w:r>
        <w:rPr>
          <w:rFonts w:eastAsia="仿宋_GB2312"/>
          <w:bCs/>
          <w:color w:val="FF0000"/>
          <w:sz w:val="32"/>
          <w:szCs w:val="32"/>
          <w:shd w:val="clear" w:color="auto" w:fill="FFFFFF"/>
        </w:rPr>
        <w:t>）</w:t>
      </w:r>
      <w:r>
        <w:rPr>
          <w:rFonts w:eastAsia="仿宋_GB2312"/>
          <w:bCs/>
          <w:color w:val="000000"/>
          <w:sz w:val="32"/>
          <w:szCs w:val="32"/>
          <w:shd w:val="clear" w:color="auto" w:fill="FFFFFF"/>
        </w:rPr>
        <w:t>拟作出</w:t>
      </w:r>
      <w:r>
        <w:rPr>
          <w:rFonts w:hint="eastAsia" w:eastAsia="仿宋_GB2312"/>
          <w:bCs/>
          <w:color w:val="000000"/>
          <w:sz w:val="32"/>
          <w:szCs w:val="32"/>
          <w:shd w:val="clear" w:color="auto" w:fill="FFFFFF"/>
        </w:rPr>
        <w:t>的重大行政执法决定基本情况说明及决定建议；</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eastAsia="仿宋_GB2312"/>
          <w:bCs/>
          <w:color w:val="000000"/>
          <w:sz w:val="32"/>
          <w:szCs w:val="32"/>
          <w:shd w:val="clear" w:color="auto" w:fill="FFFFFF"/>
        </w:rPr>
      </w:pPr>
      <w:r>
        <w:rPr>
          <w:rFonts w:eastAsia="仿宋_GB2312"/>
          <w:bCs/>
          <w:color w:val="000000"/>
          <w:sz w:val="32"/>
          <w:szCs w:val="32"/>
          <w:shd w:val="clear" w:color="auto" w:fill="FFFFFF"/>
        </w:rPr>
        <w:t>（</w:t>
      </w:r>
      <w:r>
        <w:rPr>
          <w:rFonts w:hint="eastAsia" w:eastAsia="仿宋_GB2312"/>
          <w:bCs/>
          <w:color w:val="000000"/>
          <w:sz w:val="32"/>
          <w:szCs w:val="32"/>
          <w:shd w:val="clear" w:color="auto" w:fill="FFFFFF"/>
          <w:lang w:eastAsia="zh-CN"/>
        </w:rPr>
        <w:t>二</w:t>
      </w:r>
      <w:r>
        <w:rPr>
          <w:rFonts w:eastAsia="仿宋_GB2312"/>
          <w:bCs/>
          <w:color w:val="000000"/>
          <w:sz w:val="32"/>
          <w:szCs w:val="32"/>
          <w:shd w:val="clear" w:color="auto" w:fill="FFFFFF"/>
        </w:rPr>
        <w:t>）拟作出</w:t>
      </w:r>
      <w:r>
        <w:rPr>
          <w:rFonts w:hint="eastAsia" w:eastAsia="仿宋_GB2312"/>
          <w:bCs/>
          <w:color w:val="000000"/>
          <w:sz w:val="32"/>
          <w:szCs w:val="32"/>
          <w:shd w:val="clear" w:color="auto" w:fill="FFFFFF"/>
        </w:rPr>
        <w:t>重大行政执法</w:t>
      </w:r>
      <w:r>
        <w:rPr>
          <w:rFonts w:eastAsia="仿宋_GB2312"/>
          <w:bCs/>
          <w:color w:val="000000"/>
          <w:sz w:val="32"/>
          <w:szCs w:val="32"/>
          <w:shd w:val="clear" w:color="auto" w:fill="FFFFFF"/>
        </w:rPr>
        <w:t>决定</w:t>
      </w:r>
      <w:r>
        <w:rPr>
          <w:rFonts w:hint="eastAsia" w:eastAsia="仿宋_GB2312"/>
          <w:bCs/>
          <w:color w:val="000000"/>
          <w:sz w:val="32"/>
          <w:szCs w:val="32"/>
          <w:shd w:val="clear" w:color="auto" w:fill="FFFFFF"/>
          <w:lang w:eastAsia="zh-CN"/>
        </w:rPr>
        <w:t>相关法律依据、</w:t>
      </w:r>
      <w:r>
        <w:rPr>
          <w:rFonts w:eastAsia="仿宋_GB2312"/>
          <w:bCs/>
          <w:color w:val="000000"/>
          <w:sz w:val="32"/>
          <w:szCs w:val="32"/>
          <w:shd w:val="clear" w:color="auto" w:fill="FFFFFF"/>
        </w:rPr>
        <w:t>案卷材料；</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hint="eastAsia" w:eastAsia="仿宋_GB2312"/>
          <w:bCs/>
          <w:color w:val="000000"/>
          <w:sz w:val="32"/>
          <w:szCs w:val="32"/>
          <w:shd w:val="clear" w:color="auto" w:fill="FFFFFF"/>
          <w:lang w:eastAsia="zh-CN"/>
        </w:rPr>
      </w:pPr>
      <w:r>
        <w:rPr>
          <w:rFonts w:hint="eastAsia" w:eastAsia="仿宋_GB2312"/>
          <w:bCs/>
          <w:color w:val="000000"/>
          <w:sz w:val="32"/>
          <w:szCs w:val="32"/>
          <w:shd w:val="clear" w:color="auto" w:fill="FFFFFF"/>
          <w:lang w:eastAsia="zh-CN"/>
        </w:rPr>
        <w:t>（三）</w:t>
      </w:r>
      <w:r>
        <w:rPr>
          <w:rFonts w:eastAsia="仿宋_GB2312"/>
          <w:bCs/>
          <w:color w:val="000000"/>
          <w:sz w:val="32"/>
          <w:szCs w:val="32"/>
          <w:shd w:val="clear" w:color="auto" w:fill="FFFFFF"/>
        </w:rPr>
        <w:t>经听证或者评估的，还应当提交听证笔录或者评估报告；</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eastAsia="仿宋_GB2312"/>
          <w:bCs/>
          <w:color w:val="000000"/>
          <w:sz w:val="32"/>
          <w:szCs w:val="32"/>
          <w:shd w:val="clear" w:color="auto" w:fill="FFFFFF"/>
        </w:rPr>
      </w:pPr>
      <w:r>
        <w:rPr>
          <w:rFonts w:eastAsia="仿宋_GB2312"/>
          <w:bCs/>
          <w:color w:val="000000"/>
          <w:sz w:val="32"/>
          <w:szCs w:val="32"/>
          <w:shd w:val="clear" w:color="auto" w:fill="FFFFFF"/>
        </w:rPr>
        <w:t>（四）重大行政执法决定</w:t>
      </w:r>
      <w:r>
        <w:rPr>
          <w:rFonts w:hint="eastAsia" w:eastAsia="仿宋_GB2312"/>
          <w:bCs/>
          <w:color w:val="000000"/>
          <w:sz w:val="32"/>
          <w:szCs w:val="32"/>
          <w:shd w:val="clear" w:color="auto" w:fill="FFFFFF"/>
        </w:rPr>
        <w:t>书</w:t>
      </w:r>
      <w:r>
        <w:rPr>
          <w:rFonts w:eastAsia="仿宋_GB2312"/>
          <w:bCs/>
          <w:color w:val="000000"/>
          <w:sz w:val="32"/>
          <w:szCs w:val="32"/>
          <w:shd w:val="clear" w:color="auto" w:fill="FFFFFF"/>
        </w:rPr>
        <w:t>代拟稿；</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eastAsia="仿宋_GB2312"/>
          <w:bCs/>
          <w:color w:val="000000"/>
          <w:sz w:val="32"/>
          <w:szCs w:val="32"/>
          <w:shd w:val="clear" w:color="auto" w:fill="FFFFFF"/>
        </w:rPr>
      </w:pPr>
      <w:r>
        <w:rPr>
          <w:rFonts w:eastAsia="仿宋_GB2312"/>
          <w:bCs/>
          <w:color w:val="000000"/>
          <w:sz w:val="32"/>
          <w:szCs w:val="32"/>
          <w:shd w:val="clear" w:color="auto" w:fill="FFFFFF"/>
        </w:rPr>
        <w:t>（</w:t>
      </w:r>
      <w:r>
        <w:rPr>
          <w:rFonts w:hint="eastAsia" w:eastAsia="仿宋_GB2312"/>
          <w:bCs/>
          <w:color w:val="000000"/>
          <w:sz w:val="32"/>
          <w:szCs w:val="32"/>
          <w:shd w:val="clear" w:color="auto" w:fill="FFFFFF"/>
          <w:lang w:eastAsia="zh-CN"/>
        </w:rPr>
        <w:t>五</w:t>
      </w:r>
      <w:r>
        <w:rPr>
          <w:rFonts w:eastAsia="仿宋_GB2312"/>
          <w:bCs/>
          <w:color w:val="000000"/>
          <w:sz w:val="32"/>
          <w:szCs w:val="32"/>
          <w:shd w:val="clear" w:color="auto" w:fill="FFFFFF"/>
        </w:rPr>
        <w:t>）其它需要提交的资料。</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hint="eastAsia" w:eastAsia="仿宋_GB2312"/>
          <w:bCs/>
          <w:color w:val="000000"/>
          <w:sz w:val="32"/>
          <w:szCs w:val="32"/>
          <w:shd w:val="clear" w:color="auto" w:fill="FFFFFF"/>
          <w:lang w:eastAsia="zh-CN"/>
        </w:rPr>
      </w:pPr>
      <w:r>
        <w:rPr>
          <w:rFonts w:hint="eastAsia" w:eastAsia="仿宋_GB2312"/>
          <w:bCs/>
          <w:color w:val="000000"/>
          <w:sz w:val="32"/>
          <w:szCs w:val="32"/>
          <w:shd w:val="clear" w:color="auto" w:fill="FFFFFF"/>
          <w:lang w:eastAsia="zh-CN"/>
        </w:rPr>
        <w:t>提请律师或法律顾问审核、审查的，根据律师要求提供其他相应资料。</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eastAsia="仿宋_GB2312"/>
          <w:bCs/>
          <w:color w:val="000000"/>
          <w:sz w:val="32"/>
          <w:szCs w:val="32"/>
          <w:shd w:val="clear" w:color="auto" w:fill="FFFFFF"/>
        </w:rPr>
      </w:pPr>
      <w:r>
        <w:rPr>
          <w:rFonts w:eastAsia="仿宋_GB2312"/>
          <w:bCs/>
          <w:color w:val="000000"/>
          <w:sz w:val="32"/>
          <w:szCs w:val="32"/>
          <w:shd w:val="clear" w:color="auto" w:fill="FFFFFF"/>
        </w:rPr>
        <w:t>所提交材料不齐全的、不符合要求的，由承办</w:t>
      </w:r>
      <w:r>
        <w:rPr>
          <w:rFonts w:hint="eastAsia" w:eastAsia="仿宋_GB2312"/>
          <w:bCs/>
          <w:color w:val="000000"/>
          <w:sz w:val="32"/>
          <w:szCs w:val="32"/>
          <w:shd w:val="clear" w:color="auto" w:fill="FFFFFF"/>
        </w:rPr>
        <w:t>机构</w:t>
      </w:r>
      <w:r>
        <w:rPr>
          <w:rFonts w:eastAsia="仿宋_GB2312"/>
          <w:bCs/>
          <w:color w:val="000000"/>
          <w:sz w:val="32"/>
          <w:szCs w:val="32"/>
          <w:shd w:val="clear" w:color="auto" w:fill="FFFFFF"/>
        </w:rPr>
        <w:t>（单位）在指定时间内补交。</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eastAsia="黑体"/>
          <w:color w:val="000000"/>
          <w:sz w:val="32"/>
          <w:szCs w:val="32"/>
          <w:shd w:val="clear" w:color="auto" w:fill="FFFFFF"/>
        </w:rPr>
        <w:t>第</w:t>
      </w:r>
      <w:r>
        <w:rPr>
          <w:rFonts w:hint="eastAsia" w:eastAsia="黑体"/>
          <w:color w:val="000000"/>
          <w:sz w:val="32"/>
          <w:szCs w:val="32"/>
          <w:shd w:val="clear" w:color="auto" w:fill="FFFFFF"/>
          <w:lang w:eastAsia="zh-CN"/>
        </w:rPr>
        <w:t>十</w:t>
      </w:r>
      <w:r>
        <w:rPr>
          <w:rFonts w:eastAsia="黑体"/>
          <w:color w:val="000000"/>
          <w:sz w:val="32"/>
          <w:szCs w:val="32"/>
          <w:shd w:val="clear" w:color="auto" w:fill="FFFFFF"/>
        </w:rPr>
        <w:t>条</w:t>
      </w:r>
      <w:r>
        <w:rPr>
          <w:rFonts w:eastAsia="仿宋_GB2312"/>
          <w:b/>
          <w:color w:val="000000"/>
          <w:sz w:val="32"/>
          <w:szCs w:val="32"/>
          <w:shd w:val="clear" w:color="auto" w:fill="FFFFFF"/>
        </w:rPr>
        <w:t xml:space="preserve">  </w:t>
      </w:r>
      <w:r>
        <w:rPr>
          <w:rFonts w:hint="eastAsia" w:ascii="仿宋_GB2312" w:hAnsi="仿宋_GB2312" w:eastAsia="仿宋_GB2312" w:cs="仿宋_GB2312"/>
          <w:color w:val="auto"/>
          <w:sz w:val="32"/>
          <w:szCs w:val="32"/>
          <w:u w:val="none"/>
          <w:lang w:val="en-US" w:eastAsia="zh-CN"/>
        </w:rPr>
        <w:t>重大行政执法决定建议情况说明应当载明以下内容：</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574" w:lineRule="exact"/>
        <w:ind w:left="105" w:leftChars="50" w:right="105" w:rightChars="50" w:firstLine="640" w:firstLineChars="200"/>
        <w:textAlignment w:val="auto"/>
        <w:outlineLvl w:val="9"/>
        <w:rPr>
          <w:rFonts w:eastAsia="仿宋_GB2312"/>
          <w:bCs/>
          <w:color w:val="000000"/>
          <w:sz w:val="32"/>
          <w:szCs w:val="32"/>
          <w:shd w:val="clear" w:color="auto" w:fill="FFFFFF"/>
        </w:rPr>
      </w:pPr>
      <w:r>
        <w:rPr>
          <w:rFonts w:eastAsia="仿宋_GB2312"/>
          <w:bCs/>
          <w:color w:val="000000"/>
          <w:sz w:val="32"/>
          <w:szCs w:val="32"/>
          <w:shd w:val="clear" w:color="auto" w:fill="FFFFFF"/>
        </w:rPr>
        <w:t>（一）</w:t>
      </w:r>
      <w:r>
        <w:rPr>
          <w:rFonts w:hint="eastAsia" w:eastAsia="仿宋_GB2312"/>
          <w:bCs/>
          <w:color w:val="000000"/>
          <w:sz w:val="32"/>
          <w:szCs w:val="32"/>
          <w:shd w:val="clear" w:color="auto" w:fill="FFFFFF"/>
        </w:rPr>
        <w:t>决定事项简要情况</w:t>
      </w:r>
      <w:r>
        <w:rPr>
          <w:rFonts w:eastAsia="仿宋_GB2312"/>
          <w:bCs/>
          <w:color w:val="000000"/>
          <w:sz w:val="32"/>
          <w:szCs w:val="32"/>
          <w:shd w:val="clear" w:color="auto" w:fill="FFFFFF"/>
        </w:rPr>
        <w:t>；</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eastAsia="仿宋_GB2312"/>
          <w:bCs/>
          <w:color w:val="000000"/>
          <w:sz w:val="32"/>
          <w:szCs w:val="32"/>
          <w:shd w:val="clear" w:color="auto" w:fill="FFFFFF"/>
        </w:rPr>
      </w:pPr>
      <w:r>
        <w:rPr>
          <w:rFonts w:eastAsia="仿宋_GB2312"/>
          <w:bCs/>
          <w:color w:val="000000"/>
          <w:sz w:val="32"/>
          <w:szCs w:val="32"/>
          <w:shd w:val="clear" w:color="auto" w:fill="FFFFFF"/>
        </w:rPr>
        <w:t>（二）法律法规规章</w:t>
      </w:r>
      <w:r>
        <w:rPr>
          <w:rFonts w:hint="eastAsia" w:eastAsia="仿宋_GB2312"/>
          <w:bCs/>
          <w:color w:val="000000"/>
          <w:sz w:val="32"/>
          <w:szCs w:val="32"/>
          <w:shd w:val="clear" w:color="auto" w:fill="FFFFFF"/>
        </w:rPr>
        <w:t>依据</w:t>
      </w:r>
      <w:r>
        <w:rPr>
          <w:rFonts w:eastAsia="仿宋_GB2312"/>
          <w:bCs/>
          <w:color w:val="000000"/>
          <w:sz w:val="32"/>
          <w:szCs w:val="32"/>
          <w:shd w:val="clear" w:color="auto" w:fill="FFFFFF"/>
        </w:rPr>
        <w:t>；</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eastAsia="仿宋_GB2312"/>
          <w:bCs/>
          <w:color w:val="000000"/>
          <w:sz w:val="32"/>
          <w:szCs w:val="32"/>
          <w:shd w:val="clear" w:color="auto" w:fill="FFFFFF"/>
        </w:rPr>
      </w:pPr>
      <w:r>
        <w:rPr>
          <w:rFonts w:eastAsia="仿宋_GB2312"/>
          <w:bCs/>
          <w:color w:val="000000"/>
          <w:sz w:val="32"/>
          <w:szCs w:val="32"/>
          <w:shd w:val="clear" w:color="auto" w:fill="FFFFFF"/>
        </w:rPr>
        <w:t>（三）行政执法人员资格情况；</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hint="eastAsia" w:eastAsia="仿宋_GB2312"/>
          <w:bCs/>
          <w:color w:val="000000"/>
          <w:sz w:val="32"/>
          <w:szCs w:val="32"/>
          <w:shd w:val="clear" w:color="auto" w:fill="FFFFFF"/>
          <w:lang w:val="en-US" w:eastAsia="zh-CN"/>
        </w:rPr>
      </w:pPr>
      <w:r>
        <w:rPr>
          <w:rFonts w:eastAsia="仿宋_GB2312"/>
          <w:bCs/>
          <w:color w:val="000000"/>
          <w:sz w:val="32"/>
          <w:szCs w:val="32"/>
          <w:shd w:val="clear" w:color="auto" w:fill="FFFFFF"/>
        </w:rPr>
        <w:t>（四）拟作出决定意见</w:t>
      </w:r>
      <w:r>
        <w:rPr>
          <w:rFonts w:hint="eastAsia" w:eastAsia="仿宋_GB2312"/>
          <w:bCs/>
          <w:color w:val="000000"/>
          <w:sz w:val="32"/>
          <w:szCs w:val="32"/>
          <w:shd w:val="clear" w:color="auto" w:fill="FFFFFF"/>
        </w:rPr>
        <w:t>；</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eastAsia="仿宋_GB2312"/>
          <w:bCs/>
          <w:color w:val="000000"/>
          <w:sz w:val="32"/>
          <w:szCs w:val="32"/>
          <w:shd w:val="clear" w:color="auto" w:fill="FFFFFF"/>
        </w:rPr>
      </w:pPr>
      <w:r>
        <w:rPr>
          <w:rFonts w:eastAsia="仿宋_GB2312"/>
          <w:bCs/>
          <w:color w:val="000000"/>
          <w:sz w:val="32"/>
          <w:szCs w:val="32"/>
          <w:shd w:val="clear" w:color="auto" w:fill="FFFFFF"/>
        </w:rPr>
        <w:t>（五）其他需要说明的情况。</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eastAsia="仿宋_GB2312"/>
          <w:bCs/>
          <w:color w:val="000000"/>
          <w:sz w:val="32"/>
          <w:szCs w:val="32"/>
          <w:shd w:val="clear" w:color="auto" w:fill="FFFFFF"/>
        </w:rPr>
      </w:pPr>
      <w:r>
        <w:rPr>
          <w:rFonts w:eastAsia="黑体"/>
          <w:color w:val="000000"/>
          <w:sz w:val="32"/>
          <w:szCs w:val="32"/>
          <w:shd w:val="clear" w:color="auto" w:fill="FFFFFF"/>
        </w:rPr>
        <w:t>第</w:t>
      </w:r>
      <w:r>
        <w:rPr>
          <w:rFonts w:hint="eastAsia" w:eastAsia="黑体"/>
          <w:color w:val="000000"/>
          <w:sz w:val="32"/>
          <w:szCs w:val="32"/>
          <w:shd w:val="clear" w:color="auto" w:fill="FFFFFF"/>
        </w:rPr>
        <w:t>十</w:t>
      </w:r>
      <w:r>
        <w:rPr>
          <w:rFonts w:hint="eastAsia" w:eastAsia="黑体"/>
          <w:color w:val="000000"/>
          <w:sz w:val="32"/>
          <w:szCs w:val="32"/>
          <w:shd w:val="clear" w:color="auto" w:fill="FFFFFF"/>
          <w:lang w:eastAsia="zh-CN"/>
        </w:rPr>
        <w:t>一</w:t>
      </w:r>
      <w:r>
        <w:rPr>
          <w:rFonts w:eastAsia="黑体"/>
          <w:color w:val="000000"/>
          <w:sz w:val="32"/>
          <w:szCs w:val="32"/>
          <w:shd w:val="clear" w:color="auto" w:fill="FFFFFF"/>
        </w:rPr>
        <w:t>条</w:t>
      </w:r>
      <w:r>
        <w:rPr>
          <w:rFonts w:eastAsia="仿宋_GB2312"/>
          <w:b/>
          <w:color w:val="000000"/>
          <w:sz w:val="32"/>
          <w:szCs w:val="32"/>
          <w:shd w:val="clear" w:color="auto" w:fill="FFFFFF"/>
        </w:rPr>
        <w:t xml:space="preserve">  </w:t>
      </w:r>
      <w:r>
        <w:rPr>
          <w:rFonts w:eastAsia="仿宋_GB2312"/>
          <w:bCs/>
          <w:color w:val="000000"/>
          <w:sz w:val="32"/>
          <w:szCs w:val="32"/>
          <w:shd w:val="clear" w:color="auto" w:fill="FFFFFF"/>
        </w:rPr>
        <w:t>对重大行政执法决定的法制审核</w:t>
      </w:r>
      <w:r>
        <w:rPr>
          <w:rFonts w:hint="eastAsia" w:eastAsia="仿宋_GB2312"/>
          <w:bCs/>
          <w:color w:val="000000"/>
          <w:sz w:val="32"/>
          <w:szCs w:val="32"/>
          <w:shd w:val="clear" w:color="auto" w:fill="FFFFFF"/>
          <w:lang w:eastAsia="zh-CN"/>
        </w:rPr>
        <w:t>、审查</w:t>
      </w:r>
      <w:r>
        <w:rPr>
          <w:rFonts w:eastAsia="仿宋_GB2312"/>
          <w:bCs/>
          <w:color w:val="000000"/>
          <w:sz w:val="32"/>
          <w:szCs w:val="32"/>
          <w:shd w:val="clear" w:color="auto" w:fill="FFFFFF"/>
        </w:rPr>
        <w:t>主要内容包括：</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hint="eastAsia" w:eastAsia="仿宋_GB2312"/>
          <w:bCs/>
          <w:color w:val="000000"/>
          <w:sz w:val="32"/>
          <w:szCs w:val="32"/>
          <w:shd w:val="clear" w:color="auto" w:fill="FFFFFF"/>
        </w:rPr>
      </w:pPr>
      <w:r>
        <w:rPr>
          <w:rFonts w:eastAsia="仿宋_GB2312"/>
          <w:bCs/>
          <w:color w:val="000000"/>
          <w:sz w:val="32"/>
          <w:szCs w:val="32"/>
          <w:shd w:val="clear" w:color="auto" w:fill="FFFFFF"/>
        </w:rPr>
        <w:t>（一）行政执法主体是否</w:t>
      </w:r>
      <w:r>
        <w:rPr>
          <w:rFonts w:hint="eastAsia" w:eastAsia="仿宋_GB2312"/>
          <w:bCs/>
          <w:color w:val="000000"/>
          <w:sz w:val="32"/>
          <w:szCs w:val="32"/>
          <w:shd w:val="clear" w:color="auto" w:fill="FFFFFF"/>
        </w:rPr>
        <w:t>适格；</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eastAsia="仿宋_GB2312"/>
          <w:bCs/>
          <w:color w:val="000000"/>
          <w:sz w:val="32"/>
          <w:szCs w:val="32"/>
          <w:shd w:val="clear" w:color="auto" w:fill="FFFFFF"/>
        </w:rPr>
      </w:pPr>
      <w:r>
        <w:rPr>
          <w:rFonts w:eastAsia="仿宋_GB2312"/>
          <w:bCs/>
          <w:color w:val="000000"/>
          <w:sz w:val="32"/>
          <w:szCs w:val="32"/>
          <w:shd w:val="clear" w:color="auto" w:fill="FFFFFF"/>
        </w:rPr>
        <w:t>（二）行政执法人员是否具备执法资格；</w:t>
      </w:r>
    </w:p>
    <w:p>
      <w:pPr>
        <w:keepNext w:val="0"/>
        <w:keepLines w:val="0"/>
        <w:pageBreakBefore w:val="0"/>
        <w:kinsoku/>
        <w:wordWrap/>
        <w:overflowPunct/>
        <w:topLinePunct w:val="0"/>
        <w:autoSpaceDE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eastAsia="仿宋_GB2312"/>
          <w:bCs/>
          <w:color w:val="000000"/>
          <w:sz w:val="32"/>
          <w:szCs w:val="32"/>
          <w:shd w:val="clear" w:color="auto" w:fill="FFFFFF"/>
        </w:rPr>
      </w:pPr>
      <w:r>
        <w:rPr>
          <w:rFonts w:eastAsia="仿宋_GB2312"/>
          <w:bCs/>
          <w:color w:val="000000"/>
          <w:sz w:val="32"/>
          <w:szCs w:val="32"/>
          <w:shd w:val="clear" w:color="auto" w:fill="FFFFFF"/>
        </w:rPr>
        <w:t>（三）当事人的基本情况及事实是否清楚，证据是否确凿、充分，材料是否齐全；</w:t>
      </w:r>
    </w:p>
    <w:p>
      <w:pPr>
        <w:keepNext w:val="0"/>
        <w:keepLines w:val="0"/>
        <w:pageBreakBefore w:val="0"/>
        <w:kinsoku/>
        <w:wordWrap/>
        <w:overflowPunct/>
        <w:topLinePunct w:val="0"/>
        <w:autoSpaceDE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eastAsia="仿宋_GB2312"/>
          <w:bCs/>
          <w:color w:val="000000"/>
          <w:sz w:val="32"/>
          <w:szCs w:val="32"/>
          <w:shd w:val="clear" w:color="auto" w:fill="FFFFFF"/>
        </w:rPr>
      </w:pPr>
      <w:r>
        <w:rPr>
          <w:rFonts w:eastAsia="仿宋_GB2312"/>
          <w:bCs/>
          <w:color w:val="000000"/>
          <w:sz w:val="32"/>
          <w:szCs w:val="32"/>
          <w:shd w:val="clear" w:color="auto" w:fill="FFFFFF"/>
        </w:rPr>
        <w:t>（四）拟作出的行政执法决定是否适当；</w:t>
      </w:r>
    </w:p>
    <w:p>
      <w:pPr>
        <w:keepNext w:val="0"/>
        <w:keepLines w:val="0"/>
        <w:pageBreakBefore w:val="0"/>
        <w:kinsoku/>
        <w:wordWrap/>
        <w:overflowPunct/>
        <w:topLinePunct w:val="0"/>
        <w:autoSpaceDE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eastAsia="仿宋_GB2312"/>
          <w:bCs/>
          <w:color w:val="FF0000"/>
          <w:sz w:val="32"/>
          <w:szCs w:val="32"/>
          <w:shd w:val="clear" w:color="auto" w:fill="FFFFFF"/>
        </w:rPr>
      </w:pPr>
      <w:r>
        <w:rPr>
          <w:rFonts w:eastAsia="仿宋_GB2312"/>
          <w:bCs/>
          <w:color w:val="FF0000"/>
          <w:sz w:val="32"/>
          <w:szCs w:val="32"/>
          <w:shd w:val="clear" w:color="auto" w:fill="FFFFFF"/>
        </w:rPr>
        <w:t>（五）是否</w:t>
      </w:r>
      <w:r>
        <w:rPr>
          <w:rFonts w:hint="eastAsia" w:eastAsia="仿宋_GB2312"/>
          <w:bCs/>
          <w:color w:val="FF0000"/>
          <w:sz w:val="32"/>
          <w:szCs w:val="32"/>
          <w:shd w:val="clear" w:color="auto" w:fill="FFFFFF"/>
        </w:rPr>
        <w:t>符合法定</w:t>
      </w:r>
      <w:r>
        <w:rPr>
          <w:rFonts w:eastAsia="仿宋_GB2312"/>
          <w:bCs/>
          <w:color w:val="FF0000"/>
          <w:sz w:val="32"/>
          <w:szCs w:val="32"/>
          <w:shd w:val="clear" w:color="auto" w:fill="FFFFFF"/>
        </w:rPr>
        <w:t>程序；</w:t>
      </w:r>
    </w:p>
    <w:p>
      <w:pPr>
        <w:keepNext w:val="0"/>
        <w:keepLines w:val="0"/>
        <w:pageBreakBefore w:val="0"/>
        <w:kinsoku/>
        <w:wordWrap/>
        <w:overflowPunct/>
        <w:topLinePunct w:val="0"/>
        <w:autoSpaceDE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eastAsia="仿宋_GB2312"/>
          <w:bCs/>
          <w:color w:val="000000"/>
          <w:sz w:val="32"/>
          <w:szCs w:val="32"/>
          <w:shd w:val="clear" w:color="auto" w:fill="FFFFFF"/>
        </w:rPr>
      </w:pPr>
      <w:r>
        <w:rPr>
          <w:rFonts w:eastAsia="仿宋_GB2312"/>
          <w:bCs/>
          <w:color w:val="000000"/>
          <w:sz w:val="32"/>
          <w:szCs w:val="32"/>
          <w:shd w:val="clear" w:color="auto" w:fill="FFFFFF"/>
        </w:rPr>
        <w:t>（六）适用法律、法规、规章是否准确，</w:t>
      </w:r>
      <w:r>
        <w:rPr>
          <w:rFonts w:hint="eastAsia" w:eastAsia="仿宋_GB2312"/>
          <w:bCs/>
          <w:color w:val="000000"/>
          <w:sz w:val="32"/>
          <w:szCs w:val="32"/>
          <w:shd w:val="clear" w:color="auto" w:fill="FFFFFF"/>
        </w:rPr>
        <w:t>行政</w:t>
      </w:r>
      <w:r>
        <w:rPr>
          <w:rFonts w:eastAsia="仿宋_GB2312"/>
          <w:bCs/>
          <w:color w:val="000000"/>
          <w:sz w:val="32"/>
          <w:szCs w:val="32"/>
          <w:shd w:val="clear" w:color="auto" w:fill="FFFFFF"/>
        </w:rPr>
        <w:t>裁量</w:t>
      </w:r>
      <w:r>
        <w:rPr>
          <w:rFonts w:hint="eastAsia" w:eastAsia="仿宋_GB2312"/>
          <w:bCs/>
          <w:color w:val="000000"/>
          <w:sz w:val="32"/>
          <w:szCs w:val="32"/>
          <w:shd w:val="clear" w:color="auto" w:fill="FFFFFF"/>
        </w:rPr>
        <w:t>权</w:t>
      </w:r>
      <w:r>
        <w:rPr>
          <w:rFonts w:eastAsia="仿宋_GB2312"/>
          <w:bCs/>
          <w:color w:val="000000"/>
          <w:sz w:val="32"/>
          <w:szCs w:val="32"/>
          <w:shd w:val="clear" w:color="auto" w:fill="FFFFFF"/>
        </w:rPr>
        <w:t>是否适当；</w:t>
      </w:r>
    </w:p>
    <w:p>
      <w:pPr>
        <w:keepNext w:val="0"/>
        <w:keepLines w:val="0"/>
        <w:pageBreakBefore w:val="0"/>
        <w:kinsoku/>
        <w:wordWrap/>
        <w:overflowPunct/>
        <w:topLinePunct w:val="0"/>
        <w:autoSpaceDE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hint="eastAsia" w:eastAsia="仿宋_GB2312"/>
          <w:bCs/>
          <w:color w:val="000000"/>
          <w:sz w:val="32"/>
          <w:szCs w:val="32"/>
          <w:shd w:val="clear" w:color="auto" w:fill="FFFFFF"/>
        </w:rPr>
      </w:pPr>
      <w:r>
        <w:rPr>
          <w:rFonts w:eastAsia="仿宋_GB2312"/>
          <w:bCs/>
          <w:color w:val="000000"/>
          <w:sz w:val="32"/>
          <w:szCs w:val="32"/>
          <w:shd w:val="clear" w:color="auto" w:fill="FFFFFF"/>
        </w:rPr>
        <w:t>（七）是否</w:t>
      </w:r>
      <w:r>
        <w:rPr>
          <w:rFonts w:eastAsia="仿宋_GB2312"/>
          <w:bCs/>
          <w:color w:val="000000"/>
          <w:spacing w:val="-11"/>
          <w:sz w:val="32"/>
          <w:szCs w:val="32"/>
          <w:shd w:val="clear" w:color="auto" w:fill="FFFFFF"/>
        </w:rPr>
        <w:t>有超越本机关职权范围或滥用职权的情形；</w:t>
      </w:r>
    </w:p>
    <w:p>
      <w:pPr>
        <w:keepNext w:val="0"/>
        <w:keepLines w:val="0"/>
        <w:pageBreakBefore w:val="0"/>
        <w:kinsoku/>
        <w:wordWrap/>
        <w:overflowPunct/>
        <w:topLinePunct w:val="0"/>
        <w:autoSpaceDE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eastAsia="仿宋_GB2312"/>
          <w:bCs/>
          <w:color w:val="000000"/>
          <w:sz w:val="32"/>
          <w:szCs w:val="32"/>
          <w:shd w:val="clear" w:color="auto" w:fill="FFFFFF"/>
        </w:rPr>
      </w:pPr>
      <w:r>
        <w:rPr>
          <w:rFonts w:eastAsia="仿宋_GB2312"/>
          <w:bCs/>
          <w:color w:val="000000"/>
          <w:sz w:val="32"/>
          <w:szCs w:val="32"/>
          <w:shd w:val="clear" w:color="auto" w:fill="FFFFFF"/>
        </w:rPr>
        <w:t>（八）行政执法文书</w:t>
      </w:r>
      <w:r>
        <w:rPr>
          <w:rFonts w:hint="eastAsia" w:eastAsia="仿宋_GB2312"/>
          <w:bCs/>
          <w:color w:val="000000"/>
          <w:sz w:val="32"/>
          <w:szCs w:val="32"/>
          <w:shd w:val="clear" w:color="auto" w:fill="FFFFFF"/>
        </w:rPr>
        <w:t>的制作</w:t>
      </w:r>
      <w:r>
        <w:rPr>
          <w:rFonts w:eastAsia="仿宋_GB2312"/>
          <w:bCs/>
          <w:color w:val="000000"/>
          <w:sz w:val="32"/>
          <w:szCs w:val="32"/>
          <w:shd w:val="clear" w:color="auto" w:fill="FFFFFF"/>
        </w:rPr>
        <w:t>是否规范；</w:t>
      </w:r>
    </w:p>
    <w:p>
      <w:pPr>
        <w:pStyle w:val="9"/>
        <w:keepNext w:val="0"/>
        <w:keepLines w:val="0"/>
        <w:pageBreakBefore w:val="0"/>
        <w:widowControl w:val="0"/>
        <w:kinsoku/>
        <w:wordWrap/>
        <w:overflowPunct/>
        <w:topLinePunct w:val="0"/>
        <w:bidi w:val="0"/>
        <w:adjustRightInd w:val="0"/>
        <w:snapToGrid w:val="0"/>
        <w:spacing w:before="157" w:beforeLines="50" w:beforeAutospacing="0" w:after="157" w:afterLines="50" w:afterAutospacing="0" w:line="600" w:lineRule="exact"/>
        <w:ind w:left="105" w:leftChars="50" w:right="105" w:rightChars="50" w:firstLine="640" w:firstLineChars="200"/>
        <w:jc w:val="both"/>
        <w:textAlignment w:val="auto"/>
        <w:outlineLvl w:val="9"/>
        <w:rPr>
          <w:rFonts w:ascii="Times New Roman" w:hAnsi="Times New Roman" w:eastAsia="仿宋_GB2312" w:cs="Times New Roman"/>
          <w:bCs/>
          <w:color w:val="000000"/>
          <w:kern w:val="2"/>
          <w:sz w:val="32"/>
          <w:szCs w:val="32"/>
          <w:shd w:val="clear" w:color="auto" w:fill="FFFFFF"/>
        </w:rPr>
      </w:pPr>
      <w:r>
        <w:rPr>
          <w:rFonts w:ascii="Times New Roman" w:hAnsi="Times New Roman" w:eastAsia="仿宋_GB2312" w:cs="Times New Roman"/>
          <w:bCs/>
          <w:color w:val="000000"/>
          <w:kern w:val="2"/>
          <w:sz w:val="32"/>
          <w:szCs w:val="32"/>
          <w:shd w:val="clear" w:color="auto" w:fill="FFFFFF"/>
        </w:rPr>
        <w:t>（九）违法行为是否涉嫌犯罪需要移送司法机关；</w:t>
      </w:r>
    </w:p>
    <w:p>
      <w:pPr>
        <w:pStyle w:val="9"/>
        <w:keepNext w:val="0"/>
        <w:keepLines w:val="0"/>
        <w:pageBreakBefore w:val="0"/>
        <w:widowControl w:val="0"/>
        <w:kinsoku/>
        <w:wordWrap/>
        <w:overflowPunct/>
        <w:topLinePunct w:val="0"/>
        <w:bidi w:val="0"/>
        <w:adjustRightInd w:val="0"/>
        <w:snapToGrid w:val="0"/>
        <w:spacing w:before="157" w:beforeLines="50" w:beforeAutospacing="0" w:after="157" w:afterLines="50" w:afterAutospacing="0" w:line="600" w:lineRule="exact"/>
        <w:ind w:left="105" w:leftChars="50" w:right="105" w:rightChars="50" w:firstLine="640" w:firstLineChars="200"/>
        <w:jc w:val="both"/>
        <w:textAlignment w:val="auto"/>
        <w:outlineLvl w:val="9"/>
        <w:rPr>
          <w:rFonts w:eastAsia="仿宋_GB2312"/>
          <w:bCs/>
          <w:color w:val="000000"/>
          <w:sz w:val="32"/>
          <w:szCs w:val="32"/>
          <w:shd w:val="clear" w:color="auto" w:fill="FFFFFF"/>
        </w:rPr>
      </w:pPr>
      <w:r>
        <w:rPr>
          <w:rFonts w:eastAsia="仿宋_GB2312"/>
          <w:bCs/>
          <w:color w:val="000000"/>
          <w:sz w:val="32"/>
          <w:szCs w:val="32"/>
          <w:shd w:val="clear" w:color="auto" w:fill="FFFFFF"/>
        </w:rPr>
        <w:t>（十）其他依法应当审核的</w:t>
      </w:r>
      <w:r>
        <w:rPr>
          <w:rFonts w:hint="eastAsia" w:eastAsia="仿宋_GB2312"/>
          <w:bCs/>
          <w:color w:val="000000"/>
          <w:sz w:val="32"/>
          <w:szCs w:val="32"/>
          <w:shd w:val="clear" w:color="auto" w:fill="FFFFFF"/>
        </w:rPr>
        <w:t>内容</w:t>
      </w:r>
      <w:r>
        <w:rPr>
          <w:rFonts w:eastAsia="仿宋_GB2312"/>
          <w:bCs/>
          <w:color w:val="000000"/>
          <w:sz w:val="32"/>
          <w:szCs w:val="32"/>
          <w:shd w:val="clear" w:color="auto" w:fill="FFFFFF"/>
        </w:rPr>
        <w:t>。</w:t>
      </w:r>
    </w:p>
    <w:p>
      <w:pPr>
        <w:pStyle w:val="2"/>
        <w:spacing w:line="520" w:lineRule="exact"/>
        <w:ind w:firstLine="848" w:firstLineChars="265"/>
        <w:rPr>
          <w:rFonts w:eastAsia="仿宋_GB2312"/>
          <w:bCs/>
          <w:color w:val="000000"/>
          <w:sz w:val="32"/>
          <w:szCs w:val="32"/>
          <w:shd w:val="clear" w:color="auto" w:fill="FFFFFF"/>
        </w:rPr>
      </w:pPr>
      <w:r>
        <w:rPr>
          <w:rFonts w:hint="eastAsia" w:ascii="仿宋_GB2312" w:hAnsi="仿宋_GB2312" w:eastAsia="仿宋_GB2312" w:cs="仿宋_GB2312"/>
          <w:color w:val="FF0000"/>
          <w:sz w:val="32"/>
          <w:szCs w:val="32"/>
          <w:lang w:eastAsia="zh-CN"/>
        </w:rPr>
        <w:t>（十一）对行政许可重点审查</w:t>
      </w:r>
      <w:r>
        <w:rPr>
          <w:rFonts w:hint="eastAsia" w:ascii="仿宋_GB2312" w:hAnsi="仿宋_GB2312" w:eastAsia="仿宋_GB2312" w:cs="仿宋_GB2312"/>
          <w:color w:val="FF0000"/>
          <w:sz w:val="32"/>
          <w:szCs w:val="32"/>
        </w:rPr>
        <w:t>许可申请事项是否直接关系他人的重大利益</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 xml:space="preserve"> 许可申请事项是否属于涉及公共安全的重大事项；</w:t>
      </w:r>
      <w:r>
        <w:rPr>
          <w:rFonts w:hint="eastAsia" w:ascii="仿宋_GB2312" w:hAnsi="仿宋_GB2312" w:eastAsia="仿宋_GB2312" w:cs="仿宋_GB2312"/>
          <w:sz w:val="32"/>
          <w:szCs w:val="32"/>
        </w:rPr>
        <w:t>申请材料反映的情况与规定的行政许可条件是否一致；</w:t>
      </w:r>
      <w:r>
        <w:rPr>
          <w:rFonts w:hint="eastAsia" w:ascii="仿宋_GB2312" w:hAnsi="仿宋_GB2312" w:eastAsia="仿宋_GB2312" w:cs="仿宋_GB2312"/>
          <w:color w:val="FF0000"/>
          <w:sz w:val="32"/>
          <w:szCs w:val="32"/>
        </w:rPr>
        <w:t>其他应当依法审查的事项</w:t>
      </w:r>
      <w:r>
        <w:rPr>
          <w:rFonts w:hint="eastAsia" w:ascii="仿宋_GB2312" w:hAnsi="仿宋_GB2312" w:eastAsia="仿宋_GB2312" w:cs="仿宋_GB2312"/>
          <w:sz w:val="32"/>
          <w:szCs w:val="32"/>
        </w:rPr>
        <w:t>。</w:t>
      </w:r>
    </w:p>
    <w:p>
      <w:pPr>
        <w:pStyle w:val="4"/>
        <w:keepNext w:val="0"/>
        <w:keepLines w:val="0"/>
        <w:widowControl/>
        <w:suppressLineNumbers w:val="0"/>
        <w:spacing w:before="0" w:beforeAutospacing="0" w:after="0" w:afterAutospacing="0" w:line="450" w:lineRule="atLeast"/>
        <w:ind w:right="0" w:firstLine="640" w:firstLineChars="200"/>
        <w:jc w:val="both"/>
        <w:rPr>
          <w:rFonts w:hint="eastAsia" w:ascii="仿宋_GB2312" w:hAnsi="仿宋_GB2312" w:eastAsia="仿宋_GB2312" w:cs="仿宋_GB2312"/>
          <w:sz w:val="32"/>
          <w:szCs w:val="32"/>
        </w:rPr>
      </w:pPr>
      <w:r>
        <w:rPr>
          <w:rFonts w:eastAsia="黑体"/>
          <w:color w:val="000000"/>
          <w:sz w:val="32"/>
          <w:szCs w:val="32"/>
          <w:shd w:val="clear" w:color="auto" w:fill="FFFFFF"/>
        </w:rPr>
        <w:t>第</w:t>
      </w:r>
      <w:r>
        <w:rPr>
          <w:rFonts w:hint="eastAsia" w:eastAsia="黑体"/>
          <w:color w:val="000000"/>
          <w:sz w:val="32"/>
          <w:szCs w:val="32"/>
          <w:shd w:val="clear" w:color="auto" w:fill="FFFFFF"/>
        </w:rPr>
        <w:t>十</w:t>
      </w:r>
      <w:r>
        <w:rPr>
          <w:rFonts w:hint="eastAsia" w:eastAsia="黑体"/>
          <w:color w:val="000000"/>
          <w:sz w:val="32"/>
          <w:szCs w:val="32"/>
          <w:shd w:val="clear" w:color="auto" w:fill="FFFFFF"/>
          <w:lang w:eastAsia="zh-CN"/>
        </w:rPr>
        <w:t>二</w:t>
      </w:r>
      <w:r>
        <w:rPr>
          <w:rFonts w:eastAsia="黑体"/>
          <w:color w:val="000000"/>
          <w:sz w:val="32"/>
          <w:szCs w:val="32"/>
          <w:shd w:val="clear" w:color="auto" w:fill="FFFFFF"/>
        </w:rPr>
        <w:t>条</w:t>
      </w:r>
      <w:r>
        <w:rPr>
          <w:rFonts w:eastAsia="仿宋_GB2312"/>
          <w:b/>
          <w:color w:val="000000"/>
          <w:sz w:val="32"/>
          <w:szCs w:val="32"/>
          <w:shd w:val="clear" w:color="auto" w:fill="FFFFFF"/>
        </w:rPr>
        <w:t xml:space="preserve"> </w:t>
      </w:r>
      <w:r>
        <w:rPr>
          <w:rFonts w:hint="eastAsia" w:eastAsia="仿宋_GB2312"/>
          <w:b w:val="0"/>
          <w:bCs/>
          <w:color w:val="000000"/>
          <w:sz w:val="32"/>
          <w:szCs w:val="32"/>
          <w:shd w:val="clear" w:color="auto" w:fill="FFFFFF"/>
          <w:lang w:eastAsia="zh-CN"/>
        </w:rPr>
        <w:t>根据《行政处罚法》（第三十八条）《安全生产行政执法程序规定》（第二十六条（三）），</w:t>
      </w:r>
      <w:r>
        <w:rPr>
          <w:rFonts w:hint="eastAsia" w:ascii="仿宋_GB2312" w:hAnsi="仿宋_GB2312" w:eastAsia="仿宋_GB2312" w:cs="仿宋_GB2312"/>
          <w:sz w:val="32"/>
          <w:szCs w:val="32"/>
        </w:rPr>
        <w:t>对适用一般程序的行政处罚案件，应当在</w:t>
      </w:r>
      <w:r>
        <w:rPr>
          <w:rFonts w:hint="eastAsia" w:ascii="仿宋_GB2312" w:hAnsi="仿宋_GB2312" w:eastAsia="仿宋_GB2312" w:cs="仿宋_GB2312"/>
          <w:sz w:val="32"/>
          <w:szCs w:val="32"/>
          <w:lang w:eastAsia="zh-CN"/>
        </w:rPr>
        <w:t>作出决定</w:t>
      </w:r>
      <w:r>
        <w:rPr>
          <w:rFonts w:hint="eastAsia" w:ascii="仿宋_GB2312" w:hAnsi="仿宋_GB2312" w:eastAsia="仿宋_GB2312" w:cs="仿宋_GB2312"/>
          <w:sz w:val="32"/>
          <w:szCs w:val="32"/>
        </w:rPr>
        <w:t>前，由</w:t>
      </w:r>
      <w:r>
        <w:rPr>
          <w:rFonts w:hint="eastAsia" w:ascii="仿宋_GB2312" w:hAnsi="仿宋_GB2312" w:eastAsia="仿宋_GB2312" w:cs="仿宋_GB2312"/>
          <w:sz w:val="32"/>
          <w:szCs w:val="32"/>
          <w:lang w:eastAsia="zh-CN"/>
        </w:rPr>
        <w:t>政策法规科</w:t>
      </w:r>
      <w:r>
        <w:rPr>
          <w:rFonts w:hint="eastAsia" w:ascii="仿宋_GB2312" w:hAnsi="仿宋_GB2312" w:eastAsia="仿宋_GB2312" w:cs="仿宋_GB2312"/>
          <w:sz w:val="32"/>
          <w:szCs w:val="32"/>
        </w:rPr>
        <w:t>进行案件的合法性审核</w:t>
      </w:r>
      <w:r>
        <w:rPr>
          <w:rFonts w:hint="eastAsia" w:ascii="仿宋_GB2312" w:hAnsi="仿宋_GB2312" w:eastAsia="仿宋_GB2312" w:cs="仿宋_GB2312"/>
          <w:sz w:val="32"/>
          <w:szCs w:val="32"/>
          <w:lang w:eastAsia="zh-CN"/>
        </w:rPr>
        <w:t>、</w:t>
      </w:r>
      <w:r>
        <w:rPr>
          <w:rFonts w:hint="eastAsia" w:eastAsia="仿宋_GB2312"/>
          <w:b w:val="0"/>
          <w:bCs/>
          <w:color w:val="000000"/>
          <w:sz w:val="32"/>
          <w:szCs w:val="32"/>
          <w:shd w:val="clear" w:color="auto" w:fill="FFFFFF"/>
          <w:lang w:eastAsia="zh-CN"/>
        </w:rPr>
        <w:t>审理</w:t>
      </w:r>
      <w:r>
        <w:rPr>
          <w:rFonts w:hint="eastAsia" w:eastAsia="仿宋_GB2312"/>
          <w:b/>
          <w:color w:val="000000"/>
          <w:sz w:val="32"/>
          <w:szCs w:val="32"/>
          <w:shd w:val="clear" w:color="auto" w:fill="FFFFFF"/>
          <w:lang w:eastAsia="zh-CN"/>
        </w:rPr>
        <w:t>。</w:t>
      </w:r>
    </w:p>
    <w:p>
      <w:pPr>
        <w:keepNext w:val="0"/>
        <w:keepLines w:val="0"/>
        <w:pageBreakBefore w:val="0"/>
        <w:kinsoku/>
        <w:wordWrap/>
        <w:overflowPunct/>
        <w:topLinePunct w:val="0"/>
        <w:autoSpaceDE/>
        <w:bidi w:val="0"/>
        <w:adjustRightInd w:val="0"/>
        <w:snapToGrid w:val="0"/>
        <w:spacing w:before="0" w:beforeLines="0" w:after="0" w:afterLines="0" w:line="560" w:lineRule="exact"/>
        <w:ind w:left="0" w:leftChars="0" w:right="0" w:rightChars="0"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行政执法</w:t>
      </w:r>
      <w:r>
        <w:rPr>
          <w:rFonts w:hint="eastAsia" w:ascii="仿宋_GB2312" w:eastAsia="仿宋_GB2312"/>
          <w:color w:val="auto"/>
          <w:sz w:val="32"/>
          <w:szCs w:val="32"/>
        </w:rPr>
        <w:t>承办机构</w:t>
      </w:r>
      <w:r>
        <w:rPr>
          <w:rFonts w:hint="eastAsia" w:ascii="仿宋_GB2312" w:eastAsia="仿宋_GB2312"/>
          <w:color w:val="auto"/>
          <w:sz w:val="32"/>
          <w:szCs w:val="32"/>
          <w:lang w:eastAsia="zh-CN"/>
        </w:rPr>
        <w:t>应当根据</w:t>
      </w:r>
      <w:r>
        <w:rPr>
          <w:rFonts w:hint="eastAsia" w:ascii="仿宋_GB2312" w:eastAsia="仿宋_GB2312"/>
          <w:color w:val="auto"/>
          <w:sz w:val="32"/>
          <w:szCs w:val="32"/>
        </w:rPr>
        <w:t>法制</w:t>
      </w:r>
      <w:r>
        <w:rPr>
          <w:rFonts w:hint="eastAsia" w:ascii="仿宋_GB2312" w:eastAsia="仿宋_GB2312"/>
          <w:color w:val="auto"/>
          <w:sz w:val="32"/>
          <w:szCs w:val="32"/>
          <w:lang w:eastAsia="zh-CN"/>
        </w:rPr>
        <w:t>审核、审理</w:t>
      </w:r>
      <w:r>
        <w:rPr>
          <w:rFonts w:hint="eastAsia" w:ascii="仿宋_GB2312" w:eastAsia="仿宋_GB2312"/>
          <w:color w:val="auto"/>
          <w:sz w:val="32"/>
          <w:szCs w:val="32"/>
        </w:rPr>
        <w:t>机构的意见，依法作出重大</w:t>
      </w:r>
      <w:r>
        <w:rPr>
          <w:rFonts w:hint="eastAsia" w:ascii="仿宋_GB2312" w:eastAsia="仿宋_GB2312"/>
          <w:color w:val="auto"/>
          <w:sz w:val="32"/>
          <w:szCs w:val="32"/>
          <w:lang w:eastAsia="zh-CN"/>
        </w:rPr>
        <w:t>行政</w:t>
      </w:r>
      <w:r>
        <w:rPr>
          <w:rFonts w:hint="eastAsia" w:ascii="仿宋_GB2312" w:eastAsia="仿宋_GB2312"/>
          <w:color w:val="auto"/>
          <w:sz w:val="32"/>
          <w:szCs w:val="32"/>
        </w:rPr>
        <w:t>执法决定；</w:t>
      </w:r>
      <w:r>
        <w:rPr>
          <w:rFonts w:hint="eastAsia" w:ascii="仿宋_GB2312" w:eastAsia="仿宋_GB2312"/>
          <w:color w:val="auto"/>
          <w:sz w:val="32"/>
          <w:szCs w:val="32"/>
          <w:lang w:eastAsia="zh-CN"/>
        </w:rPr>
        <w:t>执法决定在审理、审核后，方可作出决定，</w:t>
      </w:r>
      <w:r>
        <w:rPr>
          <w:rFonts w:hint="eastAsia" w:ascii="仿宋_GB2312" w:eastAsia="仿宋_GB2312"/>
          <w:color w:val="auto"/>
          <w:sz w:val="32"/>
          <w:szCs w:val="32"/>
        </w:rPr>
        <w:t>法律</w:t>
      </w:r>
      <w:r>
        <w:rPr>
          <w:rFonts w:hint="eastAsia" w:ascii="仿宋_GB2312" w:eastAsia="仿宋_GB2312"/>
          <w:color w:val="auto"/>
          <w:sz w:val="32"/>
          <w:szCs w:val="32"/>
          <w:lang w:eastAsia="zh-CN"/>
        </w:rPr>
        <w:t>、</w:t>
      </w:r>
      <w:r>
        <w:rPr>
          <w:rFonts w:hint="eastAsia" w:ascii="仿宋_GB2312" w:eastAsia="仿宋_GB2312"/>
          <w:color w:val="auto"/>
          <w:sz w:val="32"/>
          <w:szCs w:val="32"/>
        </w:rPr>
        <w:t>法规</w:t>
      </w:r>
      <w:r>
        <w:rPr>
          <w:rFonts w:hint="eastAsia" w:ascii="仿宋_GB2312" w:eastAsia="仿宋_GB2312"/>
          <w:color w:val="auto"/>
          <w:sz w:val="32"/>
          <w:szCs w:val="32"/>
          <w:lang w:eastAsia="zh-CN"/>
        </w:rPr>
        <w:t>、规章</w:t>
      </w:r>
      <w:r>
        <w:rPr>
          <w:rFonts w:hint="eastAsia" w:ascii="仿宋_GB2312" w:eastAsia="仿宋_GB2312"/>
          <w:color w:val="auto"/>
          <w:sz w:val="32"/>
          <w:szCs w:val="32"/>
        </w:rPr>
        <w:t>规定应当集体讨论</w:t>
      </w:r>
      <w:r>
        <w:rPr>
          <w:rFonts w:hint="eastAsia" w:ascii="仿宋_GB2312" w:eastAsia="仿宋_GB2312"/>
          <w:color w:val="auto"/>
          <w:sz w:val="32"/>
          <w:szCs w:val="32"/>
          <w:lang w:eastAsia="zh-CN"/>
        </w:rPr>
        <w:t>决定的</w:t>
      </w:r>
      <w:r>
        <w:rPr>
          <w:rFonts w:hint="eastAsia" w:ascii="仿宋_GB2312" w:eastAsia="仿宋_GB2312"/>
          <w:color w:val="auto"/>
          <w:sz w:val="32"/>
          <w:szCs w:val="32"/>
        </w:rPr>
        <w:t>，在作出决定前</w:t>
      </w:r>
      <w:r>
        <w:rPr>
          <w:rFonts w:hint="eastAsia" w:ascii="仿宋_GB2312" w:eastAsia="仿宋_GB2312"/>
          <w:color w:val="auto"/>
          <w:sz w:val="32"/>
          <w:szCs w:val="32"/>
          <w:lang w:eastAsia="zh-CN"/>
        </w:rPr>
        <w:t>应当</w:t>
      </w:r>
      <w:r>
        <w:rPr>
          <w:rFonts w:hint="eastAsia" w:ascii="仿宋_GB2312" w:eastAsia="仿宋_GB2312"/>
          <w:color w:val="auto"/>
          <w:sz w:val="32"/>
          <w:szCs w:val="32"/>
        </w:rPr>
        <w:t>组织集体讨论。</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eastAsia="仿宋_GB2312"/>
          <w:bCs/>
          <w:color w:val="000000"/>
          <w:sz w:val="32"/>
          <w:szCs w:val="32"/>
          <w:shd w:val="clear" w:color="auto" w:fill="FFFFFF"/>
        </w:rPr>
      </w:pPr>
      <w:r>
        <w:rPr>
          <w:rFonts w:eastAsia="黑体"/>
          <w:color w:val="000000"/>
          <w:sz w:val="32"/>
          <w:szCs w:val="32"/>
          <w:shd w:val="clear" w:color="auto" w:fill="FFFFFF"/>
        </w:rPr>
        <w:t>第</w:t>
      </w:r>
      <w:r>
        <w:rPr>
          <w:rFonts w:hint="eastAsia" w:eastAsia="黑体"/>
          <w:color w:val="000000"/>
          <w:sz w:val="32"/>
          <w:szCs w:val="32"/>
          <w:shd w:val="clear" w:color="auto" w:fill="FFFFFF"/>
        </w:rPr>
        <w:t>十</w:t>
      </w:r>
      <w:r>
        <w:rPr>
          <w:rFonts w:hint="eastAsia" w:eastAsia="黑体"/>
          <w:color w:val="000000"/>
          <w:sz w:val="32"/>
          <w:szCs w:val="32"/>
          <w:shd w:val="clear" w:color="auto" w:fill="FFFFFF"/>
          <w:lang w:eastAsia="zh-CN"/>
        </w:rPr>
        <w:t>三</w:t>
      </w:r>
      <w:r>
        <w:rPr>
          <w:rFonts w:eastAsia="黑体"/>
          <w:color w:val="000000"/>
          <w:sz w:val="32"/>
          <w:szCs w:val="32"/>
          <w:shd w:val="clear" w:color="auto" w:fill="FFFFFF"/>
        </w:rPr>
        <w:t>条</w:t>
      </w:r>
      <w:r>
        <w:rPr>
          <w:rFonts w:eastAsia="仿宋_GB2312"/>
          <w:bCs/>
          <w:color w:val="000000"/>
          <w:sz w:val="32"/>
          <w:szCs w:val="32"/>
          <w:shd w:val="clear" w:color="auto" w:fill="FFFFFF"/>
        </w:rPr>
        <w:t xml:space="preserve">  对重大行政执法决定进行法制审核，以书面审核为主。行政执法决定法制审</w:t>
      </w:r>
      <w:r>
        <w:rPr>
          <w:rFonts w:hint="eastAsia" w:eastAsia="仿宋_GB2312"/>
          <w:bCs/>
          <w:color w:val="000000"/>
          <w:sz w:val="32"/>
          <w:szCs w:val="32"/>
          <w:shd w:val="clear" w:color="auto" w:fill="FFFFFF"/>
          <w:lang w:eastAsia="zh-CN"/>
        </w:rPr>
        <w:t>、</w:t>
      </w:r>
      <w:r>
        <w:rPr>
          <w:rFonts w:eastAsia="仿宋_GB2312"/>
          <w:bCs/>
          <w:color w:val="000000"/>
          <w:sz w:val="32"/>
          <w:szCs w:val="32"/>
          <w:shd w:val="clear" w:color="auto" w:fill="FFFFFF"/>
        </w:rPr>
        <w:t>核</w:t>
      </w:r>
      <w:r>
        <w:rPr>
          <w:rFonts w:hint="eastAsia" w:eastAsia="仿宋_GB2312"/>
          <w:bCs/>
          <w:color w:val="000000"/>
          <w:sz w:val="32"/>
          <w:szCs w:val="32"/>
          <w:shd w:val="clear" w:color="auto" w:fill="FFFFFF"/>
          <w:lang w:eastAsia="zh-CN"/>
        </w:rPr>
        <w:t>审理</w:t>
      </w:r>
      <w:r>
        <w:rPr>
          <w:rFonts w:eastAsia="仿宋_GB2312"/>
          <w:bCs/>
          <w:color w:val="000000"/>
          <w:sz w:val="32"/>
          <w:szCs w:val="32"/>
          <w:shd w:val="clear" w:color="auto" w:fill="FFFFFF"/>
        </w:rPr>
        <w:t>应当根据不同情况，提出相应的书面意见或建议：</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hint="eastAsia" w:eastAsia="仿宋_GB2312"/>
          <w:bCs/>
          <w:color w:val="000000"/>
          <w:sz w:val="32"/>
          <w:szCs w:val="32"/>
          <w:shd w:val="clear" w:color="auto" w:fill="FFFFFF"/>
        </w:rPr>
      </w:pPr>
      <w:r>
        <w:rPr>
          <w:rFonts w:eastAsia="仿宋_GB2312"/>
          <w:bCs/>
          <w:color w:val="000000"/>
          <w:sz w:val="32"/>
          <w:szCs w:val="32"/>
          <w:shd w:val="clear" w:color="auto" w:fill="FFFFFF"/>
        </w:rPr>
        <w:t>（一）</w:t>
      </w:r>
      <w:r>
        <w:rPr>
          <w:rFonts w:hint="eastAsia" w:eastAsia="仿宋_GB2312"/>
          <w:bCs/>
          <w:color w:val="000000"/>
          <w:sz w:val="32"/>
          <w:szCs w:val="32"/>
          <w:shd w:val="clear" w:color="auto" w:fill="FFFFFF"/>
        </w:rPr>
        <w:t>对拟作出的行政执法决定主体适</w:t>
      </w:r>
      <w:r>
        <w:rPr>
          <w:rFonts w:hint="eastAsia" w:eastAsia="仿宋_GB2312"/>
          <w:bCs/>
          <w:color w:val="000000"/>
          <w:sz w:val="32"/>
          <w:szCs w:val="32"/>
          <w:shd w:val="clear" w:color="auto" w:fill="FFFFFF"/>
          <w:lang w:eastAsia="zh-CN"/>
        </w:rPr>
        <w:t>合</w:t>
      </w:r>
      <w:r>
        <w:rPr>
          <w:rFonts w:hint="eastAsia" w:eastAsia="仿宋_GB2312"/>
          <w:bCs/>
          <w:color w:val="000000"/>
          <w:sz w:val="32"/>
          <w:szCs w:val="32"/>
          <w:shd w:val="clear" w:color="auto" w:fill="FFFFFF"/>
        </w:rPr>
        <w:t>、事实清楚、证据确凿、适用依据正确、行政裁量适当、符合法定程序、法律文书规范齐备的，提出同意的意见；</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hint="eastAsia" w:eastAsia="仿宋_GB2312"/>
          <w:bCs/>
          <w:color w:val="000000"/>
          <w:sz w:val="32"/>
          <w:szCs w:val="32"/>
          <w:shd w:val="clear" w:color="auto" w:fill="FFFFFF"/>
        </w:rPr>
      </w:pPr>
      <w:r>
        <w:rPr>
          <w:rFonts w:eastAsia="仿宋_GB2312"/>
          <w:bCs/>
          <w:color w:val="000000"/>
          <w:sz w:val="32"/>
          <w:szCs w:val="32"/>
          <w:shd w:val="clear" w:color="auto" w:fill="FFFFFF"/>
        </w:rPr>
        <w:t>（二）</w:t>
      </w:r>
      <w:r>
        <w:rPr>
          <w:rFonts w:hint="eastAsia" w:eastAsia="仿宋_GB2312"/>
          <w:bCs/>
          <w:color w:val="000000"/>
          <w:sz w:val="32"/>
          <w:szCs w:val="32"/>
          <w:shd w:val="clear" w:color="auto" w:fill="FFFFFF"/>
        </w:rPr>
        <w:t>对拟作出的行政执法决定存在主体不适格、主要证据不足、依据适用错误、违反法定程序的，提出撤销或不予作出行政执法决定的意见；</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hint="eastAsia" w:eastAsia="仿宋_GB2312"/>
          <w:bCs/>
          <w:color w:val="000000"/>
          <w:sz w:val="32"/>
          <w:szCs w:val="32"/>
          <w:shd w:val="clear" w:color="auto" w:fill="FFFFFF"/>
        </w:rPr>
      </w:pPr>
      <w:r>
        <w:rPr>
          <w:rFonts w:eastAsia="仿宋_GB2312"/>
          <w:bCs/>
          <w:color w:val="000000"/>
          <w:sz w:val="32"/>
          <w:szCs w:val="32"/>
          <w:shd w:val="clear" w:color="auto" w:fill="FFFFFF"/>
        </w:rPr>
        <w:t>（三）</w:t>
      </w:r>
      <w:r>
        <w:rPr>
          <w:rFonts w:hint="eastAsia" w:eastAsia="仿宋_GB2312"/>
          <w:bCs/>
          <w:color w:val="000000"/>
          <w:sz w:val="32"/>
          <w:szCs w:val="32"/>
          <w:shd w:val="clear" w:color="auto" w:fill="FFFFFF"/>
        </w:rPr>
        <w:t>对拟作出的行政执法决定事实认定不清、证据和程序有瑕疵、</w:t>
      </w:r>
      <w:r>
        <w:rPr>
          <w:rFonts w:eastAsia="仿宋_GB2312"/>
          <w:bCs/>
          <w:color w:val="000000"/>
          <w:sz w:val="32"/>
          <w:szCs w:val="32"/>
          <w:shd w:val="clear" w:color="auto" w:fill="FFFFFF"/>
        </w:rPr>
        <w:t>适用法律不准确</w:t>
      </w:r>
      <w:r>
        <w:rPr>
          <w:rFonts w:hint="eastAsia" w:eastAsia="仿宋_GB2312"/>
          <w:bCs/>
          <w:color w:val="000000"/>
          <w:sz w:val="32"/>
          <w:szCs w:val="32"/>
          <w:shd w:val="clear" w:color="auto" w:fill="FFFFFF"/>
        </w:rPr>
        <w:t>、行政裁量不适当、文书不规范的，提出纠正的意见；</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sz w:val="32"/>
          <w:szCs w:val="32"/>
        </w:rPr>
        <w:t>（四）对拟作出的行政执法决定需要进一步补充证据的，提出建议退回，补充调查的意见；</w:t>
      </w:r>
    </w:p>
    <w:p>
      <w:pPr>
        <w:keepNext w:val="0"/>
        <w:keepLines w:val="0"/>
        <w:pageBreakBefore w:val="0"/>
        <w:shd w:val="solid" w:color="FFFFFF" w:fill="auto"/>
        <w:kinsoku/>
        <w:wordWrap/>
        <w:overflowPunct/>
        <w:topLinePunct w:val="0"/>
        <w:autoSpaceDN w:val="0"/>
        <w:bidi w:val="0"/>
        <w:adjustRightInd w:val="0"/>
        <w:snapToGrid w:val="0"/>
        <w:spacing w:before="157" w:beforeLines="50" w:beforeAutospacing="0" w:after="157" w:afterLines="50" w:afterAutospacing="0" w:line="600" w:lineRule="exact"/>
        <w:ind w:left="105" w:leftChars="50" w:right="105" w:rightChars="50" w:firstLine="640" w:firstLineChars="200"/>
        <w:textAlignment w:val="auto"/>
        <w:outlineLvl w:val="9"/>
        <w:rPr>
          <w:rFonts w:hint="eastAsia" w:eastAsia="仿宋_GB2312"/>
          <w:bCs/>
          <w:color w:val="000000"/>
          <w:sz w:val="32"/>
          <w:szCs w:val="32"/>
          <w:shd w:val="clear" w:color="auto" w:fill="FFFFFF"/>
        </w:rPr>
      </w:pPr>
      <w:r>
        <w:rPr>
          <w:rFonts w:eastAsia="仿宋_GB2312"/>
          <w:bCs/>
          <w:color w:val="000000"/>
          <w:sz w:val="32"/>
          <w:szCs w:val="32"/>
          <w:shd w:val="clear" w:color="auto" w:fill="FFFFFF"/>
        </w:rPr>
        <w:t>（</w:t>
      </w:r>
      <w:r>
        <w:rPr>
          <w:rFonts w:hint="eastAsia" w:eastAsia="仿宋_GB2312"/>
          <w:bCs/>
          <w:color w:val="000000"/>
          <w:sz w:val="32"/>
          <w:szCs w:val="32"/>
          <w:shd w:val="clear" w:color="auto" w:fill="FFFFFF"/>
          <w:lang w:eastAsia="zh-CN"/>
        </w:rPr>
        <w:t>五</w:t>
      </w:r>
      <w:r>
        <w:rPr>
          <w:rFonts w:eastAsia="仿宋_GB2312"/>
          <w:bCs/>
          <w:color w:val="000000"/>
          <w:sz w:val="32"/>
          <w:szCs w:val="32"/>
          <w:shd w:val="clear" w:color="auto" w:fill="FFFFFF"/>
        </w:rPr>
        <w:t>）对超出本机关管辖范围或涉嫌犯罪的，提出移送意见。</w:t>
      </w:r>
    </w:p>
    <w:p>
      <w:pPr>
        <w:autoSpaceDE w:val="0"/>
        <w:autoSpaceDN w:val="0"/>
        <w:adjustRightInd w:val="0"/>
        <w:spacing w:line="574" w:lineRule="exact"/>
        <w:ind w:firstLine="640" w:firstLineChars="200"/>
        <w:rPr>
          <w:rFonts w:hint="eastAsia" w:eastAsia="仿宋_GB2312"/>
          <w:bCs/>
          <w:color w:val="000000"/>
          <w:sz w:val="32"/>
          <w:szCs w:val="32"/>
          <w:shd w:val="clear" w:color="auto" w:fill="FFFFFF"/>
        </w:rPr>
      </w:pPr>
      <w:r>
        <w:rPr>
          <w:rFonts w:eastAsia="黑体"/>
          <w:color w:val="000000"/>
          <w:sz w:val="32"/>
          <w:szCs w:val="32"/>
          <w:shd w:val="clear" w:color="auto" w:fill="FFFFFF"/>
        </w:rPr>
        <w:t>第十</w:t>
      </w:r>
      <w:r>
        <w:rPr>
          <w:rFonts w:hint="eastAsia" w:eastAsia="黑体"/>
          <w:color w:val="000000"/>
          <w:sz w:val="32"/>
          <w:szCs w:val="32"/>
          <w:shd w:val="clear" w:color="auto" w:fill="FFFFFF"/>
          <w:lang w:eastAsia="zh-CN"/>
        </w:rPr>
        <w:t>四</w:t>
      </w:r>
      <w:r>
        <w:rPr>
          <w:rFonts w:eastAsia="黑体"/>
          <w:color w:val="000000"/>
          <w:sz w:val="32"/>
          <w:szCs w:val="32"/>
          <w:shd w:val="clear" w:color="auto" w:fill="FFFFFF"/>
        </w:rPr>
        <w:t>条</w:t>
      </w:r>
      <w:r>
        <w:rPr>
          <w:rFonts w:eastAsia="仿宋_GB2312"/>
          <w:b/>
          <w:color w:val="000000"/>
          <w:sz w:val="32"/>
          <w:szCs w:val="32"/>
          <w:shd w:val="clear" w:color="auto" w:fill="FFFFFF"/>
        </w:rPr>
        <w:t xml:space="preserve">   </w:t>
      </w:r>
      <w:r>
        <w:rPr>
          <w:rFonts w:hint="eastAsia" w:eastAsia="仿宋_GB2312"/>
          <w:bCs/>
          <w:color w:val="000000"/>
          <w:sz w:val="32"/>
          <w:szCs w:val="32"/>
          <w:shd w:val="clear" w:color="auto" w:fill="FFFFFF"/>
        </w:rPr>
        <w:t>法制机构</w:t>
      </w:r>
      <w:r>
        <w:rPr>
          <w:rFonts w:eastAsia="仿宋_GB2312"/>
          <w:bCs/>
          <w:color w:val="000000"/>
          <w:sz w:val="32"/>
          <w:szCs w:val="32"/>
          <w:shd w:val="clear" w:color="auto" w:fill="FFFFFF"/>
        </w:rPr>
        <w:t>审核</w:t>
      </w:r>
      <w:r>
        <w:rPr>
          <w:rFonts w:hint="eastAsia" w:eastAsia="仿宋_GB2312"/>
          <w:bCs/>
          <w:color w:val="000000"/>
          <w:sz w:val="32"/>
          <w:szCs w:val="32"/>
          <w:shd w:val="clear" w:color="auto" w:fill="FFFFFF"/>
          <w:lang w:eastAsia="zh-CN"/>
        </w:rPr>
        <w:t>、审理</w:t>
      </w:r>
      <w:r>
        <w:rPr>
          <w:rFonts w:eastAsia="仿宋_GB2312"/>
          <w:bCs/>
          <w:color w:val="000000"/>
          <w:sz w:val="32"/>
          <w:szCs w:val="32"/>
          <w:shd w:val="clear" w:color="auto" w:fill="FFFFFF"/>
        </w:rPr>
        <w:t>完毕后，应当制作《重大行政执法决定法制审核意见书》一式</w:t>
      </w:r>
      <w:r>
        <w:rPr>
          <w:rFonts w:hint="eastAsia" w:eastAsia="仿宋_GB2312"/>
          <w:bCs/>
          <w:color w:val="000000"/>
          <w:sz w:val="32"/>
          <w:szCs w:val="32"/>
          <w:shd w:val="clear" w:color="auto" w:fill="FFFFFF"/>
        </w:rPr>
        <w:t>两</w:t>
      </w:r>
      <w:r>
        <w:rPr>
          <w:rFonts w:eastAsia="仿宋_GB2312"/>
          <w:bCs/>
          <w:color w:val="000000"/>
          <w:sz w:val="32"/>
          <w:szCs w:val="32"/>
          <w:shd w:val="clear" w:color="auto" w:fill="FFFFFF"/>
        </w:rPr>
        <w:t>份，一份留存归档，一份</w:t>
      </w:r>
      <w:r>
        <w:rPr>
          <w:rFonts w:hint="eastAsia" w:eastAsia="仿宋_GB2312"/>
          <w:bCs/>
          <w:color w:val="000000"/>
          <w:sz w:val="32"/>
          <w:szCs w:val="32"/>
          <w:shd w:val="clear" w:color="auto" w:fill="FFFFFF"/>
        </w:rPr>
        <w:t>交</w:t>
      </w:r>
      <w:r>
        <w:rPr>
          <w:rFonts w:eastAsia="仿宋_GB2312"/>
          <w:bCs/>
          <w:color w:val="000000"/>
          <w:sz w:val="32"/>
          <w:szCs w:val="32"/>
          <w:shd w:val="clear" w:color="auto" w:fill="FFFFFF"/>
        </w:rPr>
        <w:t>承办</w:t>
      </w:r>
      <w:r>
        <w:rPr>
          <w:rFonts w:hint="eastAsia" w:eastAsia="仿宋_GB2312"/>
          <w:bCs/>
          <w:color w:val="000000"/>
          <w:sz w:val="32"/>
          <w:szCs w:val="32"/>
          <w:shd w:val="clear" w:color="auto" w:fill="FFFFFF"/>
        </w:rPr>
        <w:t>机构</w:t>
      </w:r>
      <w:r>
        <w:rPr>
          <w:rFonts w:eastAsia="仿宋_GB2312"/>
          <w:bCs/>
          <w:color w:val="000000"/>
          <w:sz w:val="32"/>
          <w:szCs w:val="32"/>
          <w:shd w:val="clear" w:color="auto" w:fill="FFFFFF"/>
        </w:rPr>
        <w:t>（单位）。承办</w:t>
      </w:r>
      <w:r>
        <w:rPr>
          <w:rFonts w:hint="eastAsia" w:eastAsia="仿宋_GB2312"/>
          <w:bCs/>
          <w:color w:val="000000"/>
          <w:sz w:val="32"/>
          <w:szCs w:val="32"/>
          <w:shd w:val="clear" w:color="auto" w:fill="FFFFFF"/>
        </w:rPr>
        <w:t>机构</w:t>
      </w:r>
      <w:r>
        <w:rPr>
          <w:rFonts w:eastAsia="仿宋_GB2312"/>
          <w:bCs/>
          <w:color w:val="000000"/>
          <w:sz w:val="32"/>
          <w:szCs w:val="32"/>
          <w:shd w:val="clear" w:color="auto" w:fill="FFFFFF"/>
        </w:rPr>
        <w:t>（单位）</w:t>
      </w:r>
      <w:r>
        <w:rPr>
          <w:rFonts w:hint="eastAsia" w:eastAsia="仿宋_GB2312"/>
          <w:bCs/>
          <w:color w:val="000000"/>
          <w:sz w:val="32"/>
          <w:szCs w:val="32"/>
          <w:shd w:val="clear" w:color="auto" w:fill="FFFFFF"/>
        </w:rPr>
        <w:t>应当将《重大行政执法决定法制审核意见书》存入执法案卷。</w:t>
      </w:r>
    </w:p>
    <w:p>
      <w:pPr>
        <w:autoSpaceDE w:val="0"/>
        <w:autoSpaceDN w:val="0"/>
        <w:adjustRightInd w:val="0"/>
        <w:spacing w:line="574" w:lineRule="exact"/>
        <w:ind w:firstLine="640" w:firstLineChars="200"/>
        <w:rPr>
          <w:rFonts w:hint="eastAsia" w:eastAsia="仿宋_GB2312"/>
          <w:bCs/>
          <w:color w:val="000000"/>
          <w:sz w:val="32"/>
          <w:szCs w:val="32"/>
          <w:shd w:val="clear" w:color="auto" w:fill="FFFFFF"/>
        </w:rPr>
      </w:pPr>
      <w:r>
        <w:rPr>
          <w:rFonts w:hint="eastAsia" w:eastAsia="仿宋_GB2312"/>
          <w:bCs/>
          <w:color w:val="000000"/>
          <w:sz w:val="32"/>
          <w:szCs w:val="32"/>
          <w:shd w:val="clear" w:color="auto" w:fill="FFFFFF"/>
        </w:rPr>
        <w:t>实施网上办案后，在网上流转程序中完成法制审核</w:t>
      </w:r>
      <w:r>
        <w:rPr>
          <w:rFonts w:hint="eastAsia" w:eastAsia="仿宋_GB2312"/>
          <w:bCs/>
          <w:color w:val="000000"/>
          <w:sz w:val="32"/>
          <w:szCs w:val="32"/>
          <w:shd w:val="clear" w:color="auto" w:fill="FFFFFF"/>
          <w:lang w:eastAsia="zh-CN"/>
        </w:rPr>
        <w:t>、审理</w:t>
      </w:r>
      <w:r>
        <w:rPr>
          <w:rFonts w:hint="eastAsia" w:eastAsia="仿宋_GB2312"/>
          <w:bCs/>
          <w:color w:val="000000"/>
          <w:sz w:val="32"/>
          <w:szCs w:val="32"/>
          <w:shd w:val="clear" w:color="auto" w:fill="FFFFFF"/>
        </w:rPr>
        <w:t>的，不再单独出具书面的《重大行政执法决定法制审核意见书》。</w:t>
      </w:r>
    </w:p>
    <w:p>
      <w:pPr>
        <w:keepNext w:val="0"/>
        <w:keepLines w:val="0"/>
        <w:pageBreakBefore w:val="0"/>
        <w:kinsoku/>
        <w:wordWrap/>
        <w:overflowPunct/>
        <w:topLinePunct w:val="0"/>
        <w:autoSpaceDE w:val="0"/>
        <w:autoSpaceDN w:val="0"/>
        <w:bidi w:val="0"/>
        <w:adjustRightInd w:val="0"/>
        <w:spacing w:before="157" w:beforeLines="50" w:beforeAutospacing="0" w:after="157" w:afterLines="50" w:afterAutospacing="0" w:line="600" w:lineRule="exact"/>
        <w:ind w:left="105" w:leftChars="50" w:right="105" w:rightChars="50" w:firstLine="640" w:firstLineChars="200"/>
        <w:textAlignment w:val="auto"/>
        <w:outlineLvl w:val="9"/>
        <w:rPr>
          <w:rFonts w:hint="eastAsia" w:eastAsia="仿宋_GB2312"/>
          <w:bCs/>
          <w:color w:val="000000"/>
          <w:sz w:val="32"/>
          <w:szCs w:val="32"/>
          <w:shd w:val="clear" w:color="auto" w:fill="FFFFFF"/>
          <w:lang w:val="en-US" w:eastAsia="zh-CN"/>
        </w:rPr>
      </w:pPr>
      <w:r>
        <w:rPr>
          <w:rFonts w:eastAsia="黑体"/>
          <w:color w:val="000000"/>
          <w:sz w:val="32"/>
          <w:szCs w:val="32"/>
          <w:shd w:val="clear" w:color="auto" w:fill="FFFFFF"/>
        </w:rPr>
        <w:t>第十</w:t>
      </w:r>
      <w:r>
        <w:rPr>
          <w:rFonts w:hint="eastAsia" w:eastAsia="黑体"/>
          <w:color w:val="000000"/>
          <w:sz w:val="32"/>
          <w:szCs w:val="32"/>
          <w:shd w:val="clear" w:color="auto" w:fill="FFFFFF"/>
          <w:lang w:eastAsia="zh-CN"/>
        </w:rPr>
        <w:t>五</w:t>
      </w:r>
      <w:r>
        <w:rPr>
          <w:rFonts w:eastAsia="黑体"/>
          <w:color w:val="000000"/>
          <w:sz w:val="32"/>
          <w:szCs w:val="32"/>
          <w:shd w:val="clear" w:color="auto" w:fill="FFFFFF"/>
        </w:rPr>
        <w:t xml:space="preserve">条  </w:t>
      </w:r>
      <w:r>
        <w:rPr>
          <w:rFonts w:hint="eastAsia" w:eastAsia="仿宋_GB2312"/>
          <w:bCs/>
          <w:color w:val="000000"/>
          <w:sz w:val="32"/>
          <w:szCs w:val="32"/>
          <w:shd w:val="clear" w:color="auto" w:fill="FFFFFF"/>
        </w:rPr>
        <w:t>法制机构</w:t>
      </w:r>
      <w:r>
        <w:rPr>
          <w:rFonts w:eastAsia="仿宋_GB2312"/>
          <w:bCs/>
          <w:color w:val="000000"/>
          <w:sz w:val="32"/>
          <w:szCs w:val="32"/>
          <w:shd w:val="clear" w:color="auto" w:fill="FFFFFF"/>
        </w:rPr>
        <w:t>应</w:t>
      </w:r>
      <w:r>
        <w:rPr>
          <w:rFonts w:hint="eastAsia" w:eastAsia="仿宋_GB2312"/>
          <w:bCs/>
          <w:color w:val="000000"/>
          <w:sz w:val="32"/>
          <w:szCs w:val="32"/>
          <w:shd w:val="clear" w:color="auto" w:fill="FFFFFF"/>
        </w:rPr>
        <w:t>当</w:t>
      </w:r>
      <w:r>
        <w:rPr>
          <w:rFonts w:eastAsia="仿宋_GB2312"/>
          <w:bCs/>
          <w:color w:val="000000"/>
          <w:sz w:val="32"/>
          <w:szCs w:val="32"/>
          <w:shd w:val="clear" w:color="auto" w:fill="FFFFFF"/>
        </w:rPr>
        <w:t>在</w:t>
      </w:r>
      <w:r>
        <w:rPr>
          <w:rFonts w:eastAsia="仿宋_GB2312"/>
          <w:bCs/>
          <w:color w:val="000000"/>
          <w:sz w:val="32"/>
          <w:szCs w:val="32"/>
        </w:rPr>
        <w:t>收到重大行政执法决定</w:t>
      </w:r>
      <w:r>
        <w:rPr>
          <w:rFonts w:hint="eastAsia" w:eastAsia="仿宋_GB2312"/>
          <w:bCs/>
          <w:color w:val="000000"/>
          <w:sz w:val="32"/>
          <w:szCs w:val="32"/>
        </w:rPr>
        <w:t>完备的</w:t>
      </w:r>
      <w:r>
        <w:rPr>
          <w:rFonts w:eastAsia="仿宋_GB2312"/>
          <w:bCs/>
          <w:color w:val="000000"/>
          <w:sz w:val="32"/>
          <w:szCs w:val="32"/>
        </w:rPr>
        <w:t>送审材料</w:t>
      </w:r>
      <w:r>
        <w:rPr>
          <w:rFonts w:hint="eastAsia" w:eastAsia="仿宋_GB2312"/>
          <w:bCs/>
          <w:color w:val="000000"/>
          <w:sz w:val="32"/>
          <w:szCs w:val="32"/>
        </w:rPr>
        <w:t>之日起</w:t>
      </w:r>
      <w:r>
        <w:rPr>
          <w:rFonts w:hint="eastAsia" w:ascii="仿宋_GB2312" w:eastAsia="仿宋_GB2312"/>
          <w:bCs/>
          <w:color w:val="000000"/>
          <w:sz w:val="32"/>
          <w:szCs w:val="32"/>
          <w:lang w:val="en-US" w:eastAsia="zh-CN"/>
        </w:rPr>
        <w:t>10</w:t>
      </w:r>
      <w:r>
        <w:rPr>
          <w:rFonts w:eastAsia="仿宋_GB2312"/>
          <w:bCs/>
          <w:color w:val="000000"/>
          <w:sz w:val="32"/>
          <w:szCs w:val="32"/>
        </w:rPr>
        <w:t>个工作日内审核完毕</w:t>
      </w:r>
      <w:r>
        <w:rPr>
          <w:rFonts w:hint="eastAsia" w:eastAsia="仿宋_GB2312"/>
          <w:bCs/>
          <w:color w:val="000000"/>
          <w:sz w:val="32"/>
          <w:szCs w:val="32"/>
        </w:rPr>
        <w:t>。</w:t>
      </w:r>
      <w:r>
        <w:rPr>
          <w:rFonts w:hint="eastAsia" w:eastAsia="仿宋_GB2312"/>
          <w:bCs/>
          <w:color w:val="000000"/>
          <w:sz w:val="32"/>
          <w:szCs w:val="32"/>
          <w:shd w:val="clear" w:color="auto" w:fill="FFFFFF"/>
        </w:rPr>
        <w:t>拟作出的重大行政执法决定情况复杂的，经分管法制机构的部门负责人批准可以延长</w:t>
      </w:r>
      <w:r>
        <w:rPr>
          <w:rFonts w:hint="eastAsia" w:ascii="仿宋_GB2312" w:eastAsia="仿宋_GB2312"/>
          <w:bCs/>
          <w:color w:val="000000"/>
          <w:sz w:val="32"/>
          <w:szCs w:val="32"/>
          <w:shd w:val="clear" w:color="auto" w:fill="FFFFFF"/>
          <w:lang w:val="en-US" w:eastAsia="zh-CN"/>
        </w:rPr>
        <w:t>10</w:t>
      </w:r>
      <w:r>
        <w:rPr>
          <w:rFonts w:hint="eastAsia" w:eastAsia="仿宋_GB2312"/>
          <w:bCs/>
          <w:color w:val="000000"/>
          <w:sz w:val="32"/>
          <w:szCs w:val="32"/>
          <w:shd w:val="clear" w:color="auto" w:fill="FFFFFF"/>
        </w:rPr>
        <w:t>个工作日。补充材料、专家论证、提请解释期间不计入审核期限。</w:t>
      </w:r>
      <w:r>
        <w:rPr>
          <w:rFonts w:hint="eastAsia" w:eastAsia="仿宋_GB2312"/>
          <w:bCs/>
          <w:color w:val="000000"/>
          <w:sz w:val="32"/>
          <w:szCs w:val="32"/>
          <w:shd w:val="clear" w:color="auto" w:fill="FFFFFF"/>
          <w:lang w:eastAsia="zh-CN"/>
        </w:rPr>
        <w:t>对行政审批、一般程序中罚款数额低于</w:t>
      </w:r>
      <w:r>
        <w:rPr>
          <w:rFonts w:hint="eastAsia" w:eastAsia="仿宋_GB2312"/>
          <w:bCs/>
          <w:color w:val="000000"/>
          <w:sz w:val="32"/>
          <w:szCs w:val="32"/>
          <w:shd w:val="clear" w:color="auto" w:fill="FFFFFF"/>
          <w:lang w:val="en-US" w:eastAsia="zh-CN"/>
        </w:rPr>
        <w:t>5万的</w:t>
      </w:r>
      <w:r>
        <w:rPr>
          <w:rFonts w:hint="eastAsia" w:eastAsia="仿宋_GB2312"/>
          <w:bCs/>
          <w:color w:val="000000"/>
          <w:sz w:val="32"/>
          <w:szCs w:val="32"/>
          <w:shd w:val="clear" w:color="auto" w:fill="FFFFFF"/>
          <w:lang w:eastAsia="zh-CN"/>
        </w:rPr>
        <w:t>行政处罚案件，审理时间为</w:t>
      </w:r>
      <w:r>
        <w:rPr>
          <w:rFonts w:hint="eastAsia" w:eastAsia="仿宋_GB2312"/>
          <w:bCs/>
          <w:color w:val="000000"/>
          <w:sz w:val="32"/>
          <w:szCs w:val="32"/>
          <w:shd w:val="clear" w:color="auto" w:fill="FFFFFF"/>
          <w:lang w:val="en-US" w:eastAsia="zh-CN"/>
        </w:rPr>
        <w:t>5个工作日。</w:t>
      </w:r>
    </w:p>
    <w:p>
      <w:pPr>
        <w:keepNext w:val="0"/>
        <w:keepLines w:val="0"/>
        <w:pageBreakBefore w:val="0"/>
        <w:kinsoku/>
        <w:wordWrap/>
        <w:overflowPunct/>
        <w:topLinePunct w:val="0"/>
        <w:autoSpaceDE w:val="0"/>
        <w:autoSpaceDN w:val="0"/>
        <w:bidi w:val="0"/>
        <w:adjustRightInd w:val="0"/>
        <w:spacing w:before="157" w:beforeLines="50" w:beforeAutospacing="0" w:after="157" w:afterLines="50" w:afterAutospacing="0" w:line="600" w:lineRule="exact"/>
        <w:ind w:left="105" w:leftChars="50" w:right="105" w:rightChars="50" w:firstLine="640" w:firstLineChars="200"/>
        <w:textAlignment w:val="auto"/>
        <w:outlineLvl w:val="9"/>
        <w:rPr>
          <w:rFonts w:eastAsia="仿宋_GB2312"/>
          <w:bCs/>
          <w:color w:val="000000"/>
          <w:sz w:val="32"/>
          <w:szCs w:val="32"/>
          <w:shd w:val="clear" w:color="auto" w:fill="FFFFFF"/>
        </w:rPr>
      </w:pPr>
      <w:r>
        <w:rPr>
          <w:rFonts w:hint="eastAsia" w:eastAsia="仿宋_GB2312"/>
          <w:bCs/>
          <w:color w:val="000000"/>
          <w:sz w:val="32"/>
          <w:szCs w:val="32"/>
          <w:shd w:val="clear" w:color="auto" w:fill="FFFFFF"/>
        </w:rPr>
        <w:t>法律、法规、规章对审核期限有明确规定的，从其规定。</w:t>
      </w:r>
    </w:p>
    <w:p>
      <w:pPr>
        <w:keepNext w:val="0"/>
        <w:keepLines w:val="0"/>
        <w:pageBreakBefore w:val="0"/>
        <w:numPr>
          <w:ilvl w:val="0"/>
          <w:numId w:val="0"/>
        </w:numPr>
        <w:shd w:val="solid" w:color="FFFFFF" w:fill="auto"/>
        <w:kinsoku/>
        <w:wordWrap/>
        <w:overflowPunct/>
        <w:topLinePunct w:val="0"/>
        <w:autoSpaceDN w:val="0"/>
        <w:bidi w:val="0"/>
        <w:adjustRightInd w:val="0"/>
        <w:snapToGrid w:val="0"/>
        <w:spacing w:before="157" w:beforeLines="50" w:beforeAutospacing="0" w:after="157" w:afterLines="50" w:afterAutospacing="0" w:line="600" w:lineRule="exact"/>
        <w:ind w:right="105" w:rightChars="50" w:firstLine="960" w:firstLineChars="300"/>
        <w:textAlignment w:val="auto"/>
        <w:outlineLvl w:val="9"/>
        <w:rPr>
          <w:rFonts w:eastAsia="仿宋_GB2312"/>
          <w:bCs/>
          <w:color w:val="000000"/>
          <w:sz w:val="32"/>
          <w:szCs w:val="32"/>
          <w:shd w:val="clear" w:color="auto" w:fill="FFFFFF"/>
        </w:rPr>
      </w:pPr>
      <w:r>
        <w:rPr>
          <w:rFonts w:hint="eastAsia" w:ascii="黑体" w:hAnsi="黑体" w:eastAsia="黑体" w:cs="黑体"/>
          <w:bCs/>
          <w:color w:val="000000"/>
          <w:sz w:val="32"/>
          <w:szCs w:val="32"/>
          <w:shd w:val="clear" w:color="auto" w:fill="FFFFFF"/>
          <w:lang w:eastAsia="zh-CN"/>
        </w:rPr>
        <w:t>第十六条</w:t>
      </w:r>
      <w:r>
        <w:rPr>
          <w:rFonts w:hint="eastAsia" w:ascii="黑体" w:hAnsi="黑体" w:eastAsia="黑体" w:cs="黑体"/>
          <w:bCs/>
          <w:color w:val="000000"/>
          <w:sz w:val="32"/>
          <w:szCs w:val="32"/>
          <w:shd w:val="clear" w:color="auto" w:fill="FFFFFF"/>
          <w:lang w:val="en-US" w:eastAsia="zh-CN"/>
        </w:rPr>
        <w:t xml:space="preserve"> </w:t>
      </w:r>
      <w:r>
        <w:rPr>
          <w:rFonts w:hint="eastAsia" w:eastAsia="仿宋_GB2312"/>
          <w:bCs/>
          <w:color w:val="000000"/>
          <w:sz w:val="32"/>
          <w:szCs w:val="32"/>
          <w:shd w:val="clear" w:color="auto" w:fill="FFFFFF"/>
          <w:lang w:val="en-US" w:eastAsia="zh-CN"/>
        </w:rPr>
        <w:t xml:space="preserve"> </w:t>
      </w:r>
      <w:r>
        <w:rPr>
          <w:rFonts w:eastAsia="仿宋_GB2312"/>
          <w:bCs/>
          <w:color w:val="000000"/>
          <w:sz w:val="32"/>
          <w:szCs w:val="32"/>
          <w:shd w:val="clear" w:color="auto" w:fill="FFFFFF"/>
        </w:rPr>
        <w:t>承办</w:t>
      </w:r>
      <w:r>
        <w:rPr>
          <w:rFonts w:hint="eastAsia" w:eastAsia="仿宋_GB2312"/>
          <w:bCs/>
          <w:color w:val="000000"/>
          <w:sz w:val="32"/>
          <w:szCs w:val="32"/>
          <w:shd w:val="clear" w:color="auto" w:fill="FFFFFF"/>
        </w:rPr>
        <w:t>机构</w:t>
      </w:r>
      <w:r>
        <w:rPr>
          <w:rFonts w:eastAsia="仿宋_GB2312"/>
          <w:bCs/>
          <w:color w:val="000000"/>
          <w:sz w:val="32"/>
          <w:szCs w:val="32"/>
          <w:shd w:val="clear" w:color="auto" w:fill="FFFFFF"/>
        </w:rPr>
        <w:t>（单位）对</w:t>
      </w:r>
      <w:r>
        <w:rPr>
          <w:rFonts w:hint="eastAsia" w:eastAsia="仿宋_GB2312"/>
          <w:bCs/>
          <w:color w:val="000000"/>
          <w:sz w:val="32"/>
          <w:szCs w:val="32"/>
          <w:shd w:val="clear" w:color="auto" w:fill="FFFFFF"/>
        </w:rPr>
        <w:t>法制机构</w:t>
      </w:r>
      <w:r>
        <w:rPr>
          <w:rFonts w:eastAsia="仿宋_GB2312"/>
          <w:bCs/>
          <w:color w:val="000000"/>
          <w:sz w:val="32"/>
          <w:szCs w:val="32"/>
          <w:shd w:val="clear" w:color="auto" w:fill="FFFFFF"/>
        </w:rPr>
        <w:t>审核</w:t>
      </w:r>
      <w:r>
        <w:rPr>
          <w:rFonts w:hint="eastAsia" w:eastAsia="仿宋_GB2312"/>
          <w:bCs/>
          <w:color w:val="000000"/>
          <w:sz w:val="32"/>
          <w:szCs w:val="32"/>
          <w:shd w:val="clear" w:color="auto" w:fill="FFFFFF"/>
          <w:lang w:eastAsia="zh-CN"/>
        </w:rPr>
        <w:t>、案件审理</w:t>
      </w:r>
      <w:r>
        <w:rPr>
          <w:rFonts w:eastAsia="仿宋_GB2312"/>
          <w:bCs/>
          <w:color w:val="000000"/>
          <w:sz w:val="32"/>
          <w:szCs w:val="32"/>
          <w:shd w:val="clear" w:color="auto" w:fill="FFFFFF"/>
        </w:rPr>
        <w:t>意见应当研究采纳；有异议的可以申请复核一次，</w:t>
      </w:r>
      <w:r>
        <w:rPr>
          <w:rFonts w:hint="eastAsia" w:eastAsia="仿宋_GB2312"/>
          <w:bCs/>
          <w:color w:val="000000"/>
          <w:sz w:val="32"/>
          <w:szCs w:val="32"/>
          <w:shd w:val="clear" w:color="auto" w:fill="FFFFFF"/>
        </w:rPr>
        <w:t>并由法制机构和</w:t>
      </w:r>
      <w:r>
        <w:rPr>
          <w:rFonts w:eastAsia="仿宋_GB2312"/>
          <w:bCs/>
          <w:color w:val="000000"/>
          <w:sz w:val="32"/>
          <w:szCs w:val="32"/>
          <w:shd w:val="clear" w:color="auto" w:fill="FFFFFF"/>
        </w:rPr>
        <w:t>承办</w:t>
      </w:r>
      <w:r>
        <w:rPr>
          <w:rFonts w:hint="eastAsia" w:eastAsia="仿宋_GB2312"/>
          <w:bCs/>
          <w:color w:val="000000"/>
          <w:sz w:val="32"/>
          <w:szCs w:val="32"/>
          <w:shd w:val="clear" w:color="auto" w:fill="FFFFFF"/>
        </w:rPr>
        <w:t>机构</w:t>
      </w:r>
      <w:r>
        <w:rPr>
          <w:rFonts w:eastAsia="仿宋_GB2312"/>
          <w:bCs/>
          <w:color w:val="000000"/>
          <w:sz w:val="32"/>
          <w:szCs w:val="32"/>
          <w:shd w:val="clear" w:color="auto" w:fill="FFFFFF"/>
        </w:rPr>
        <w:t>（单位）</w:t>
      </w:r>
      <w:r>
        <w:rPr>
          <w:rFonts w:hint="eastAsia" w:eastAsia="仿宋_GB2312"/>
          <w:bCs/>
          <w:color w:val="000000"/>
          <w:sz w:val="32"/>
          <w:szCs w:val="32"/>
          <w:shd w:val="clear" w:color="auto" w:fill="FFFFFF"/>
        </w:rPr>
        <w:t>共同研究；</w:t>
      </w:r>
      <w:r>
        <w:rPr>
          <w:rFonts w:eastAsia="仿宋_GB2312"/>
          <w:bCs/>
          <w:color w:val="000000"/>
          <w:sz w:val="32"/>
          <w:szCs w:val="32"/>
          <w:shd w:val="clear" w:color="auto" w:fill="FFFFFF"/>
        </w:rPr>
        <w:t>复核仍有异议的报</w:t>
      </w:r>
      <w:r>
        <w:rPr>
          <w:rFonts w:hint="eastAsia" w:eastAsia="仿宋_GB2312"/>
          <w:bCs/>
          <w:color w:val="000000"/>
          <w:sz w:val="32"/>
          <w:szCs w:val="32"/>
          <w:shd w:val="clear" w:color="auto" w:fill="FFFFFF"/>
          <w:lang w:eastAsia="zh-CN"/>
        </w:rPr>
        <w:t>上级应急管理部门或县政府法制办审核后，报</w:t>
      </w:r>
      <w:r>
        <w:rPr>
          <w:rFonts w:eastAsia="仿宋_GB2312"/>
          <w:bCs/>
          <w:color w:val="000000"/>
          <w:sz w:val="32"/>
          <w:szCs w:val="32"/>
          <w:shd w:val="clear" w:color="auto" w:fill="FFFFFF"/>
        </w:rPr>
        <w:t>送</w:t>
      </w:r>
      <w:r>
        <w:rPr>
          <w:rFonts w:hint="eastAsia" w:eastAsia="仿宋_GB2312"/>
          <w:bCs/>
          <w:color w:val="000000"/>
          <w:sz w:val="32"/>
          <w:szCs w:val="32"/>
          <w:shd w:val="clear" w:color="auto" w:fill="FFFFFF"/>
          <w:lang w:eastAsia="zh-CN"/>
        </w:rPr>
        <w:t>县应急管理局</w:t>
      </w:r>
      <w:r>
        <w:rPr>
          <w:rFonts w:hint="eastAsia" w:eastAsia="仿宋_GB2312"/>
          <w:bCs/>
          <w:color w:val="000000"/>
          <w:sz w:val="32"/>
          <w:szCs w:val="32"/>
          <w:shd w:val="clear" w:color="auto" w:fill="FFFFFF"/>
        </w:rPr>
        <w:t>主要</w:t>
      </w:r>
      <w:r>
        <w:rPr>
          <w:rFonts w:eastAsia="仿宋_GB2312"/>
          <w:bCs/>
          <w:color w:val="000000"/>
          <w:sz w:val="32"/>
          <w:szCs w:val="32"/>
          <w:shd w:val="clear" w:color="auto" w:fill="FFFFFF"/>
        </w:rPr>
        <w:t>负责人</w:t>
      </w:r>
      <w:r>
        <w:rPr>
          <w:rFonts w:hint="eastAsia" w:eastAsia="仿宋_GB2312"/>
          <w:bCs/>
          <w:color w:val="000000"/>
          <w:sz w:val="32"/>
          <w:szCs w:val="32"/>
          <w:shd w:val="clear" w:color="auto" w:fill="FFFFFF"/>
        </w:rPr>
        <w:t>审核</w:t>
      </w:r>
      <w:r>
        <w:rPr>
          <w:rFonts w:hint="eastAsia" w:eastAsia="仿宋_GB2312"/>
          <w:bCs/>
          <w:color w:val="000000"/>
          <w:sz w:val="32"/>
          <w:szCs w:val="32"/>
          <w:shd w:val="clear" w:color="auto" w:fill="FFFFFF"/>
          <w:lang w:eastAsia="zh-CN"/>
        </w:rPr>
        <w:t>裁定</w:t>
      </w:r>
      <w:r>
        <w:rPr>
          <w:rFonts w:eastAsia="仿宋_GB2312"/>
          <w:bCs/>
          <w:color w:val="000000"/>
          <w:sz w:val="32"/>
          <w:szCs w:val="32"/>
          <w:shd w:val="clear" w:color="auto" w:fill="FFFFFF"/>
        </w:rPr>
        <w:t>。</w:t>
      </w:r>
    </w:p>
    <w:p>
      <w:pPr>
        <w:keepNext w:val="0"/>
        <w:keepLines w:val="0"/>
        <w:pageBreakBefore w:val="0"/>
        <w:kinsoku/>
        <w:wordWrap/>
        <w:overflowPunct/>
        <w:topLinePunct w:val="0"/>
        <w:autoSpaceDE/>
        <w:bidi w:val="0"/>
        <w:adjustRightInd w:val="0"/>
        <w:snapToGrid w:val="0"/>
        <w:spacing w:before="0" w:beforeLines="0" w:after="0" w:afterLines="0" w:line="560" w:lineRule="exact"/>
        <w:ind w:left="0" w:leftChars="0" w:right="0" w:rightChars="0" w:firstLine="643" w:firstLineChars="200"/>
        <w:textAlignment w:val="auto"/>
        <w:outlineLvl w:val="9"/>
        <w:rPr>
          <w:rFonts w:eastAsia="仿宋_GB2312"/>
          <w:bCs/>
          <w:color w:val="000000"/>
          <w:sz w:val="32"/>
          <w:szCs w:val="32"/>
          <w:shd w:val="clear" w:color="auto" w:fill="FFFFFF"/>
        </w:rPr>
      </w:pPr>
      <w:r>
        <w:rPr>
          <w:rFonts w:hint="eastAsia" w:ascii="黑体" w:hAnsi="黑体" w:eastAsia="黑体" w:cs="黑体"/>
          <w:b/>
          <w:bCs/>
          <w:color w:val="auto"/>
          <w:sz w:val="32"/>
          <w:szCs w:val="32"/>
          <w:lang w:eastAsia="zh-CN"/>
        </w:rPr>
        <w:t>第十七条</w:t>
      </w:r>
      <w:r>
        <w:rPr>
          <w:rFonts w:hint="eastAsia" w:ascii="仿宋_GB2312" w:eastAsia="仿宋_GB2312"/>
          <w:color w:val="auto"/>
          <w:sz w:val="32"/>
          <w:szCs w:val="32"/>
          <w:lang w:val="en-US" w:eastAsia="zh-CN"/>
        </w:rPr>
        <w:t xml:space="preserve">  一般程序行政处罚案件涉及的《行政处罚决定书》由案件审理、审查机构统一管理，未经审核及未经局领导签批的《</w:t>
      </w:r>
      <w:r>
        <w:rPr>
          <w:rFonts w:hint="eastAsia" w:ascii="仿宋_GB2312" w:hAnsi="仿宋_GB2312" w:eastAsia="仿宋_GB2312" w:cs="仿宋_GB2312"/>
          <w:b w:val="0"/>
          <w:bCs/>
          <w:sz w:val="32"/>
          <w:szCs w:val="32"/>
        </w:rPr>
        <w:t>有关事项审批表</w:t>
      </w:r>
      <w:r>
        <w:rPr>
          <w:rFonts w:hint="eastAsia" w:ascii="仿宋_GB2312" w:eastAsia="仿宋_GB2312"/>
          <w:color w:val="auto"/>
          <w:sz w:val="32"/>
          <w:szCs w:val="32"/>
          <w:lang w:val="en-US" w:eastAsia="zh-CN"/>
        </w:rPr>
        <w:t>》，不予制发《行政处罚决定》文书。</w:t>
      </w:r>
    </w:p>
    <w:p>
      <w:pPr>
        <w:shd w:val="solid" w:color="FFFFFF" w:fill="auto"/>
        <w:autoSpaceDN w:val="0"/>
        <w:adjustRightInd w:val="0"/>
        <w:snapToGrid w:val="0"/>
        <w:spacing w:line="574" w:lineRule="exact"/>
        <w:ind w:firstLine="640" w:firstLineChars="200"/>
        <w:rPr>
          <w:rFonts w:eastAsia="仿宋_GB2312"/>
          <w:bCs/>
          <w:color w:val="000000"/>
          <w:sz w:val="32"/>
          <w:szCs w:val="32"/>
          <w:shd w:val="clear" w:color="auto" w:fill="FFFFFF"/>
        </w:rPr>
      </w:pPr>
      <w:r>
        <w:rPr>
          <w:rFonts w:hint="eastAsia" w:ascii="黑体" w:hAnsi="黑体" w:eastAsia="黑体" w:cs="黑体"/>
          <w:bCs/>
          <w:color w:val="000000"/>
          <w:sz w:val="32"/>
          <w:szCs w:val="32"/>
          <w:shd w:val="clear" w:color="auto" w:fill="FFFFFF"/>
          <w:lang w:val="en-US" w:eastAsia="zh-CN"/>
        </w:rPr>
        <w:t xml:space="preserve"> 第十八条</w:t>
      </w:r>
      <w:r>
        <w:rPr>
          <w:rFonts w:hint="eastAsia" w:eastAsia="仿宋_GB2312"/>
          <w:bCs/>
          <w:color w:val="000000"/>
          <w:sz w:val="32"/>
          <w:szCs w:val="32"/>
          <w:shd w:val="clear" w:color="auto" w:fill="FFFFFF"/>
          <w:lang w:val="en-US" w:eastAsia="zh-CN"/>
        </w:rPr>
        <w:t xml:space="preserve">  </w:t>
      </w:r>
      <w:r>
        <w:rPr>
          <w:rFonts w:eastAsia="仿宋_GB2312"/>
          <w:bCs/>
          <w:color w:val="000000"/>
          <w:sz w:val="32"/>
          <w:szCs w:val="32"/>
          <w:shd w:val="clear" w:color="auto" w:fill="FFFFFF"/>
        </w:rPr>
        <w:t>承办</w:t>
      </w:r>
      <w:r>
        <w:rPr>
          <w:rFonts w:hint="eastAsia" w:eastAsia="仿宋_GB2312"/>
          <w:bCs/>
          <w:color w:val="000000"/>
          <w:sz w:val="32"/>
          <w:szCs w:val="32"/>
          <w:shd w:val="clear" w:color="auto" w:fill="FFFFFF"/>
        </w:rPr>
        <w:t>机构</w:t>
      </w:r>
      <w:r>
        <w:rPr>
          <w:rFonts w:eastAsia="仿宋_GB2312"/>
          <w:bCs/>
          <w:color w:val="000000"/>
          <w:sz w:val="32"/>
          <w:szCs w:val="32"/>
          <w:shd w:val="clear" w:color="auto" w:fill="FFFFFF"/>
        </w:rPr>
        <w:t>（单位）</w:t>
      </w:r>
      <w:r>
        <w:rPr>
          <w:rFonts w:hint="eastAsia" w:eastAsia="仿宋_GB2312"/>
          <w:bCs/>
          <w:color w:val="000000"/>
          <w:sz w:val="32"/>
          <w:szCs w:val="32"/>
          <w:shd w:val="clear" w:color="auto" w:fill="FFFFFF"/>
        </w:rPr>
        <w:t>对送审材料的真实性、准确性、完整性以及执法的事实、证据、法律适用、程序的合法性负责。</w:t>
      </w:r>
    </w:p>
    <w:p>
      <w:pPr>
        <w:shd w:val="solid" w:color="FFFFFF" w:fill="auto"/>
        <w:autoSpaceDN w:val="0"/>
        <w:adjustRightInd w:val="0"/>
        <w:snapToGrid w:val="0"/>
        <w:spacing w:line="574" w:lineRule="exact"/>
        <w:ind w:firstLine="640" w:firstLineChars="200"/>
        <w:rPr>
          <w:rFonts w:eastAsia="仿宋_GB2312"/>
          <w:bCs/>
          <w:color w:val="000000"/>
          <w:sz w:val="32"/>
          <w:szCs w:val="32"/>
          <w:shd w:val="clear" w:color="auto" w:fill="FFFFFF"/>
        </w:rPr>
      </w:pPr>
      <w:r>
        <w:rPr>
          <w:rFonts w:hint="eastAsia" w:eastAsia="仿宋_GB2312"/>
          <w:bCs/>
          <w:color w:val="000000"/>
          <w:sz w:val="32"/>
          <w:szCs w:val="32"/>
          <w:shd w:val="clear" w:color="auto" w:fill="FFFFFF"/>
        </w:rPr>
        <w:t>法制机构对重大行政执法决定法制审核意见负责。</w:t>
      </w:r>
    </w:p>
    <w:p>
      <w:pPr>
        <w:shd w:val="solid" w:color="FFFFFF" w:fill="auto"/>
        <w:autoSpaceDN w:val="0"/>
        <w:adjustRightInd w:val="0"/>
        <w:snapToGrid w:val="0"/>
        <w:spacing w:line="574" w:lineRule="exact"/>
        <w:ind w:firstLine="640" w:firstLineChars="200"/>
        <w:rPr>
          <w:rFonts w:hint="eastAsia" w:eastAsia="仿宋_GB2312"/>
          <w:bCs/>
          <w:color w:val="000000"/>
          <w:sz w:val="32"/>
          <w:szCs w:val="32"/>
          <w:shd w:val="clear" w:color="auto" w:fill="FFFFFF"/>
        </w:rPr>
      </w:pPr>
      <w:r>
        <w:rPr>
          <w:rFonts w:eastAsia="仿宋_GB2312"/>
          <w:bCs/>
          <w:color w:val="000000"/>
          <w:sz w:val="32"/>
          <w:szCs w:val="32"/>
          <w:shd w:val="clear" w:color="auto" w:fill="FFFFFF"/>
        </w:rPr>
        <w:t>承办</w:t>
      </w:r>
      <w:r>
        <w:rPr>
          <w:rFonts w:hint="eastAsia" w:eastAsia="仿宋_GB2312"/>
          <w:bCs/>
          <w:color w:val="000000"/>
          <w:sz w:val="32"/>
          <w:szCs w:val="32"/>
          <w:shd w:val="clear" w:color="auto" w:fill="FFFFFF"/>
        </w:rPr>
        <w:t>机构</w:t>
      </w:r>
      <w:r>
        <w:rPr>
          <w:rFonts w:eastAsia="仿宋_GB2312"/>
          <w:bCs/>
          <w:color w:val="000000"/>
          <w:sz w:val="32"/>
          <w:szCs w:val="32"/>
          <w:shd w:val="clear" w:color="auto" w:fill="FFFFFF"/>
        </w:rPr>
        <w:t>（单位）</w:t>
      </w:r>
      <w:r>
        <w:rPr>
          <w:rFonts w:hint="eastAsia" w:eastAsia="仿宋_GB2312"/>
          <w:bCs/>
          <w:color w:val="000000"/>
          <w:sz w:val="32"/>
          <w:szCs w:val="32"/>
          <w:shd w:val="clear" w:color="auto" w:fill="FFFFFF"/>
        </w:rPr>
        <w:t>的承办人员、负责法制审核的人员和审批重大行政执法决定的负责人滥用职权、玩忽职守、徇私枉法等，导致重大行政执法决定错误，依纪依法追究相关人员责任。</w:t>
      </w:r>
    </w:p>
    <w:p>
      <w:pPr>
        <w:shd w:val="solid" w:color="FFFFFF" w:fill="auto"/>
        <w:autoSpaceDN w:val="0"/>
        <w:adjustRightInd w:val="0"/>
        <w:snapToGrid w:val="0"/>
        <w:spacing w:line="574" w:lineRule="exact"/>
        <w:ind w:firstLine="640" w:firstLineChars="200"/>
        <w:rPr>
          <w:rFonts w:hint="eastAsia" w:eastAsia="仿宋_GB2312"/>
          <w:bCs/>
          <w:color w:val="000000"/>
          <w:sz w:val="32"/>
          <w:szCs w:val="32"/>
          <w:shd w:val="clear" w:color="auto" w:fill="FFFFFF"/>
        </w:rPr>
      </w:pPr>
      <w:r>
        <w:rPr>
          <w:rFonts w:eastAsia="黑体"/>
          <w:color w:val="000000"/>
          <w:sz w:val="32"/>
          <w:szCs w:val="32"/>
          <w:shd w:val="clear" w:color="auto" w:fill="FFFFFF"/>
        </w:rPr>
        <w:t>第十</w:t>
      </w:r>
      <w:r>
        <w:rPr>
          <w:rFonts w:hint="eastAsia" w:eastAsia="黑体"/>
          <w:color w:val="000000"/>
          <w:sz w:val="32"/>
          <w:szCs w:val="32"/>
          <w:shd w:val="clear" w:color="auto" w:fill="FFFFFF"/>
          <w:lang w:eastAsia="zh-CN"/>
        </w:rPr>
        <w:t>九</w:t>
      </w:r>
      <w:r>
        <w:rPr>
          <w:rFonts w:eastAsia="黑体"/>
          <w:color w:val="000000"/>
          <w:sz w:val="32"/>
          <w:szCs w:val="32"/>
          <w:shd w:val="clear" w:color="auto" w:fill="FFFFFF"/>
        </w:rPr>
        <w:t>条</w:t>
      </w:r>
      <w:r>
        <w:rPr>
          <w:rFonts w:hint="eastAsia" w:eastAsia="黑体"/>
          <w:color w:val="000000"/>
          <w:sz w:val="32"/>
          <w:szCs w:val="32"/>
          <w:shd w:val="clear" w:color="auto" w:fill="FFFFFF"/>
        </w:rPr>
        <w:t>　</w:t>
      </w:r>
      <w:r>
        <w:rPr>
          <w:rFonts w:eastAsia="仿宋_GB2312"/>
          <w:bCs/>
          <w:color w:val="FF0000"/>
          <w:sz w:val="32"/>
          <w:szCs w:val="32"/>
          <w:shd w:val="clear" w:color="auto" w:fill="FFFFFF"/>
        </w:rPr>
        <w:t>对涉及重大法制决定的复杂疑难法律事务，</w:t>
      </w:r>
      <w:r>
        <w:rPr>
          <w:rFonts w:hint="eastAsia" w:eastAsia="仿宋_GB2312"/>
          <w:bCs/>
          <w:color w:val="FF0000"/>
          <w:sz w:val="32"/>
          <w:szCs w:val="32"/>
          <w:shd w:val="clear" w:color="auto" w:fill="FFFFFF"/>
          <w:lang w:eastAsia="zh-CN"/>
        </w:rPr>
        <w:t>聘请</w:t>
      </w:r>
      <w:r>
        <w:rPr>
          <w:rFonts w:eastAsia="仿宋_GB2312"/>
          <w:bCs/>
          <w:color w:val="FF0000"/>
          <w:sz w:val="32"/>
          <w:szCs w:val="32"/>
          <w:shd w:val="clear" w:color="auto" w:fill="FFFFFF"/>
        </w:rPr>
        <w:t>法律顾问和公职律师</w:t>
      </w:r>
      <w:r>
        <w:rPr>
          <w:rFonts w:hint="eastAsia" w:eastAsia="仿宋_GB2312"/>
          <w:bCs/>
          <w:color w:val="FF0000"/>
          <w:sz w:val="32"/>
          <w:szCs w:val="32"/>
          <w:shd w:val="clear" w:color="auto" w:fill="FFFFFF"/>
          <w:lang w:eastAsia="zh-CN"/>
        </w:rPr>
        <w:t>进行审核，</w:t>
      </w:r>
      <w:r>
        <w:rPr>
          <w:rFonts w:eastAsia="仿宋_GB2312"/>
          <w:bCs/>
          <w:color w:val="FF0000"/>
          <w:sz w:val="32"/>
          <w:szCs w:val="32"/>
          <w:shd w:val="clear" w:color="auto" w:fill="FFFFFF"/>
        </w:rPr>
        <w:t>法律顾问和公职律师要提出明确书面意见，并承担相应责任</w:t>
      </w:r>
      <w:r>
        <w:rPr>
          <w:rFonts w:eastAsia="仿宋_GB2312"/>
          <w:bCs/>
          <w:color w:val="000000"/>
          <w:sz w:val="32"/>
          <w:szCs w:val="32"/>
          <w:shd w:val="clear" w:color="auto" w:fill="FFFFFF"/>
        </w:rPr>
        <w:t>。</w:t>
      </w:r>
    </w:p>
    <w:p>
      <w:pPr>
        <w:shd w:val="solid" w:color="FFFFFF" w:fill="auto"/>
        <w:autoSpaceDN w:val="0"/>
        <w:adjustRightInd w:val="0"/>
        <w:snapToGrid w:val="0"/>
        <w:spacing w:line="574" w:lineRule="exact"/>
        <w:ind w:firstLine="640" w:firstLineChars="200"/>
        <w:rPr>
          <w:rFonts w:hint="eastAsia" w:eastAsia="仿宋_GB2312"/>
          <w:bCs/>
          <w:color w:val="000000"/>
          <w:sz w:val="32"/>
          <w:szCs w:val="32"/>
        </w:rPr>
      </w:pPr>
      <w:r>
        <w:rPr>
          <w:rFonts w:hint="eastAsia" w:eastAsia="仿宋_GB2312"/>
          <w:bCs/>
          <w:color w:val="000000"/>
          <w:sz w:val="32"/>
          <w:szCs w:val="32"/>
        </w:rPr>
        <w:t>探索本系统法制审核人员、法律顾问、公职律师统筹调用工作机制，实现法制审核人才资源共享。</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eastAsia="仿宋_GB2312"/>
          <w:b/>
          <w:color w:val="FF0000"/>
          <w:sz w:val="32"/>
          <w:szCs w:val="32"/>
          <w:shd w:val="clear" w:color="auto" w:fill="FFFFFF"/>
        </w:rPr>
      </w:pPr>
      <w:r>
        <w:rPr>
          <w:rFonts w:hint="eastAsia" w:eastAsia="仿宋_GB2312"/>
          <w:bCs/>
          <w:color w:val="000000"/>
          <w:sz w:val="32"/>
          <w:szCs w:val="32"/>
          <w:shd w:val="clear" w:color="auto" w:fill="FFFFFF"/>
          <w:lang w:val="en-US" w:eastAsia="zh-CN"/>
        </w:rPr>
        <w:t xml:space="preserve"> </w:t>
      </w:r>
      <w:r>
        <w:rPr>
          <w:rFonts w:hint="eastAsia" w:ascii="黑体" w:hAnsi="黑体" w:eastAsia="黑体" w:cs="黑体"/>
          <w:bCs/>
          <w:color w:val="000000"/>
          <w:sz w:val="32"/>
          <w:szCs w:val="32"/>
          <w:shd w:val="clear" w:color="auto" w:fill="FFFFFF"/>
          <w:lang w:eastAsia="zh-CN"/>
        </w:rPr>
        <w:t>第二十条</w:t>
      </w:r>
      <w:r>
        <w:rPr>
          <w:rFonts w:hint="eastAsia" w:eastAsia="仿宋_GB2312"/>
          <w:bCs/>
          <w:color w:val="000000"/>
          <w:sz w:val="32"/>
          <w:szCs w:val="32"/>
          <w:shd w:val="clear" w:color="auto" w:fill="FFFFFF"/>
          <w:lang w:val="en-US" w:eastAsia="zh-CN"/>
        </w:rPr>
        <w:t xml:space="preserve">  </w:t>
      </w:r>
      <w:r>
        <w:rPr>
          <w:rFonts w:hint="eastAsia" w:ascii="仿宋_GB2312" w:eastAsia="仿宋_GB2312"/>
          <w:color w:val="auto"/>
          <w:sz w:val="32"/>
          <w:szCs w:val="32"/>
          <w:lang w:val="en-US" w:eastAsia="zh-CN"/>
        </w:rPr>
        <w:t>行政执法机关承办机构的承办人员、法制审核机构的审核人员以及作出行政执法决定的负责人因不履行或者不正确履行职责，导致行政执法决定错误，情节严重的，依纪依法追究相关人员的责任</w:t>
      </w:r>
    </w:p>
    <w:p>
      <w:pPr>
        <w:keepNext w:val="0"/>
        <w:keepLines w:val="0"/>
        <w:pageBreakBefore w:val="0"/>
        <w:numPr>
          <w:ilvl w:val="0"/>
          <w:numId w:val="0"/>
        </w:numPr>
        <w:kinsoku/>
        <w:wordWrap/>
        <w:overflowPunct/>
        <w:topLinePunct w:val="0"/>
        <w:bidi w:val="0"/>
        <w:spacing w:before="157" w:beforeLines="50" w:beforeAutospacing="0" w:after="157" w:afterLines="50" w:afterAutospacing="0" w:line="560" w:lineRule="exact"/>
        <w:ind w:leftChars="250" w:right="105" w:rightChars="50"/>
        <w:jc w:val="both"/>
        <w:textAlignment w:val="auto"/>
        <w:outlineLvl w:val="9"/>
        <w:rPr>
          <w:rFonts w:hint="eastAsia" w:ascii="仿宋_GB2312" w:hAnsi="仿宋_GB2312" w:eastAsia="仿宋_GB2312" w:cs="仿宋_GB2312"/>
          <w:sz w:val="28"/>
          <w:szCs w:val="28"/>
        </w:rPr>
      </w:pPr>
      <w:r>
        <w:rPr>
          <w:rFonts w:hint="eastAsia" w:ascii="黑体" w:hAnsi="黑体" w:eastAsia="黑体" w:cs="黑体"/>
          <w:b/>
          <w:bCs/>
          <w:sz w:val="28"/>
          <w:szCs w:val="28"/>
          <w:lang w:val="en-US" w:eastAsia="zh-CN"/>
        </w:rPr>
        <w:t xml:space="preserve">第二十一条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32"/>
          <w:szCs w:val="32"/>
        </w:rPr>
        <w:t>本办法自印发之日起施行。</w:t>
      </w:r>
      <w:r>
        <w:rPr>
          <w:rFonts w:hint="eastAsia" w:ascii="仿宋_GB2312" w:hAnsi="仿宋_GB2312" w:eastAsia="仿宋_GB2312" w:cs="仿宋_GB2312"/>
          <w:sz w:val="28"/>
          <w:szCs w:val="28"/>
        </w:rPr>
        <w:br w:type="textWrapping"/>
      </w:r>
    </w:p>
    <w:p>
      <w:pPr>
        <w:adjustRightInd w:val="0"/>
        <w:snapToGrid w:val="0"/>
        <w:spacing w:line="574" w:lineRule="exact"/>
        <w:ind w:firstLine="640" w:firstLineChars="200"/>
        <w:outlineLvl w:val="0"/>
        <w:rPr>
          <w:rFonts w:hint="eastAsia" w:eastAsia="仿宋_GB2312"/>
          <w:bCs/>
          <w:color w:val="000000"/>
          <w:sz w:val="32"/>
          <w:szCs w:val="32"/>
          <w:shd w:val="clear" w:color="auto" w:fill="FFFFFF"/>
        </w:rPr>
      </w:pPr>
      <w:bookmarkStart w:id="10" w:name="_Toc18164"/>
      <w:r>
        <w:rPr>
          <w:rFonts w:eastAsia="仿宋_GB2312"/>
          <w:bCs/>
          <w:color w:val="000000"/>
          <w:sz w:val="32"/>
          <w:szCs w:val="32"/>
          <w:shd w:val="clear" w:color="auto" w:fill="FFFFFF"/>
        </w:rPr>
        <w:t>附件：</w:t>
      </w:r>
      <w:r>
        <w:rPr>
          <w:rFonts w:hint="eastAsia" w:ascii="仿宋_GB2312" w:eastAsia="仿宋_GB2312"/>
          <w:bCs/>
          <w:color w:val="000000"/>
          <w:kern w:val="0"/>
          <w:sz w:val="32"/>
          <w:szCs w:val="32"/>
        </w:rPr>
        <w:t>1.</w:t>
      </w:r>
      <w:r>
        <w:rPr>
          <w:rFonts w:hint="eastAsia" w:eastAsia="仿宋_GB2312"/>
          <w:bCs/>
          <w:color w:val="000000"/>
          <w:sz w:val="32"/>
          <w:szCs w:val="32"/>
          <w:shd w:val="clear" w:color="auto" w:fill="FFFFFF"/>
          <w:lang w:eastAsia="zh-CN"/>
        </w:rPr>
        <w:t>应县</w:t>
      </w:r>
      <w:r>
        <w:rPr>
          <w:rFonts w:hint="eastAsia" w:eastAsia="仿宋_GB2312"/>
          <w:bCs/>
          <w:color w:val="000000"/>
          <w:sz w:val="32"/>
          <w:szCs w:val="32"/>
          <w:shd w:val="clear" w:color="auto" w:fill="FFFFFF"/>
        </w:rPr>
        <w:t>应急管理</w:t>
      </w:r>
      <w:r>
        <w:rPr>
          <w:rFonts w:hint="eastAsia" w:eastAsia="仿宋_GB2312"/>
          <w:bCs/>
          <w:color w:val="000000"/>
          <w:sz w:val="32"/>
          <w:szCs w:val="32"/>
          <w:shd w:val="clear" w:color="auto" w:fill="FFFFFF"/>
          <w:lang w:eastAsia="zh-CN"/>
        </w:rPr>
        <w:t>局</w:t>
      </w:r>
      <w:r>
        <w:rPr>
          <w:rFonts w:hint="eastAsia" w:eastAsia="仿宋_GB2312"/>
          <w:bCs/>
          <w:color w:val="000000"/>
          <w:sz w:val="32"/>
          <w:szCs w:val="32"/>
          <w:shd w:val="clear" w:color="auto" w:fill="FFFFFF"/>
        </w:rPr>
        <w:t>行政</w:t>
      </w:r>
      <w:r>
        <w:rPr>
          <w:rFonts w:eastAsia="仿宋_GB2312"/>
          <w:bCs/>
          <w:color w:val="000000"/>
          <w:sz w:val="32"/>
          <w:szCs w:val="32"/>
          <w:shd w:val="clear" w:color="auto" w:fill="FFFFFF"/>
        </w:rPr>
        <w:t>检查信息公示表</w:t>
      </w:r>
      <w:bookmarkEnd w:id="10"/>
    </w:p>
    <w:p>
      <w:pPr>
        <w:adjustRightInd w:val="0"/>
        <w:snapToGrid w:val="0"/>
        <w:spacing w:line="574" w:lineRule="exact"/>
        <w:ind w:firstLine="1600" w:firstLineChars="500"/>
        <w:rPr>
          <w:rFonts w:eastAsia="仿宋_GB2312"/>
          <w:bCs/>
          <w:color w:val="000000"/>
          <w:kern w:val="0"/>
          <w:sz w:val="32"/>
          <w:szCs w:val="32"/>
        </w:rPr>
      </w:pPr>
      <w:r>
        <w:rPr>
          <w:rFonts w:hint="eastAsia" w:ascii="仿宋_GB2312" w:eastAsia="仿宋_GB2312"/>
          <w:bCs/>
          <w:color w:val="000000"/>
          <w:sz w:val="32"/>
          <w:szCs w:val="32"/>
          <w:shd w:val="clear" w:color="auto" w:fill="FFFFFF"/>
        </w:rPr>
        <w:t>2.</w:t>
      </w:r>
      <w:r>
        <w:rPr>
          <w:rFonts w:eastAsia="仿宋_GB2312"/>
          <w:bCs/>
          <w:color w:val="000000"/>
          <w:kern w:val="0"/>
          <w:sz w:val="32"/>
          <w:szCs w:val="32"/>
        </w:rPr>
        <w:t>重大行政执法决定法制审</w:t>
      </w:r>
      <w:r>
        <w:rPr>
          <w:rFonts w:hint="eastAsia" w:eastAsia="仿宋_GB2312"/>
          <w:bCs/>
          <w:color w:val="000000"/>
          <w:kern w:val="0"/>
          <w:sz w:val="32"/>
          <w:szCs w:val="32"/>
        </w:rPr>
        <w:t>核</w:t>
      </w:r>
      <w:r>
        <w:rPr>
          <w:rFonts w:hint="eastAsia" w:eastAsia="仿宋_GB2312"/>
          <w:bCs/>
          <w:color w:val="000000"/>
          <w:kern w:val="0"/>
          <w:sz w:val="32"/>
          <w:szCs w:val="32"/>
          <w:lang w:eastAsia="zh-CN"/>
        </w:rPr>
        <w:t>审查</w:t>
      </w:r>
      <w:r>
        <w:rPr>
          <w:rFonts w:eastAsia="仿宋_GB2312"/>
          <w:bCs/>
          <w:color w:val="000000"/>
          <w:kern w:val="0"/>
          <w:sz w:val="32"/>
          <w:szCs w:val="32"/>
        </w:rPr>
        <w:t>意见书</w:t>
      </w:r>
    </w:p>
    <w:p>
      <w:pPr>
        <w:adjustRightInd w:val="0"/>
        <w:snapToGrid w:val="0"/>
        <w:spacing w:line="574" w:lineRule="exact"/>
        <w:ind w:firstLine="1600" w:firstLineChars="500"/>
        <w:rPr>
          <w:rFonts w:hint="eastAsia" w:eastAsia="仿宋_GB2312"/>
          <w:bCs/>
          <w:color w:val="000000"/>
          <w:kern w:val="0"/>
          <w:sz w:val="32"/>
          <w:szCs w:val="32"/>
          <w:lang w:val="en-US" w:eastAsia="zh-CN"/>
        </w:rPr>
      </w:pPr>
    </w:p>
    <w:p>
      <w:pPr>
        <w:adjustRightInd w:val="0"/>
        <w:snapToGrid w:val="0"/>
        <w:spacing w:line="574" w:lineRule="exact"/>
        <w:ind w:firstLine="1600" w:firstLineChars="500"/>
        <w:rPr>
          <w:rFonts w:hint="eastAsia" w:eastAsia="仿宋_GB2312"/>
          <w:bCs/>
          <w:color w:val="000000"/>
          <w:kern w:val="0"/>
          <w:sz w:val="32"/>
          <w:szCs w:val="32"/>
          <w:lang w:val="en-US" w:eastAsia="zh-CN"/>
        </w:rPr>
      </w:pPr>
    </w:p>
    <w:p>
      <w:pPr>
        <w:adjustRightInd w:val="0"/>
        <w:snapToGrid w:val="0"/>
        <w:spacing w:line="574" w:lineRule="exact"/>
        <w:ind w:firstLine="1600" w:firstLineChars="500"/>
        <w:rPr>
          <w:rFonts w:hint="eastAsia" w:eastAsia="仿宋_GB2312"/>
          <w:bCs/>
          <w:color w:val="000000"/>
          <w:kern w:val="0"/>
          <w:sz w:val="32"/>
          <w:szCs w:val="32"/>
          <w:lang w:val="en-US" w:eastAsia="zh-CN"/>
        </w:rPr>
      </w:pPr>
    </w:p>
    <w:p>
      <w:pPr>
        <w:adjustRightInd w:val="0"/>
        <w:snapToGrid w:val="0"/>
        <w:spacing w:line="574" w:lineRule="exact"/>
        <w:ind w:firstLine="1600" w:firstLineChars="500"/>
        <w:rPr>
          <w:rFonts w:hint="eastAsia" w:eastAsia="仿宋_GB2312"/>
          <w:bCs/>
          <w:color w:val="000000"/>
          <w:kern w:val="0"/>
          <w:sz w:val="32"/>
          <w:szCs w:val="32"/>
          <w:lang w:val="en-US" w:eastAsia="zh-CN"/>
        </w:rPr>
      </w:pPr>
    </w:p>
    <w:p>
      <w:pPr>
        <w:adjustRightInd w:val="0"/>
        <w:snapToGrid w:val="0"/>
        <w:spacing w:line="574" w:lineRule="exact"/>
        <w:ind w:firstLine="1600" w:firstLineChars="500"/>
        <w:rPr>
          <w:rFonts w:hint="eastAsia" w:eastAsia="仿宋_GB2312"/>
          <w:bCs/>
          <w:color w:val="000000"/>
          <w:kern w:val="0"/>
          <w:sz w:val="32"/>
          <w:szCs w:val="32"/>
          <w:lang w:val="en-US" w:eastAsia="zh-CN"/>
        </w:rPr>
      </w:pPr>
    </w:p>
    <w:p>
      <w:pPr>
        <w:adjustRightInd w:val="0"/>
        <w:snapToGrid w:val="0"/>
        <w:spacing w:line="574" w:lineRule="exact"/>
        <w:ind w:firstLine="1600" w:firstLineChars="500"/>
        <w:rPr>
          <w:rFonts w:hint="eastAsia" w:eastAsia="仿宋_GB2312"/>
          <w:bCs/>
          <w:color w:val="000000"/>
          <w:kern w:val="0"/>
          <w:sz w:val="32"/>
          <w:szCs w:val="32"/>
          <w:lang w:val="en-US" w:eastAsia="zh-CN"/>
        </w:rPr>
      </w:pPr>
    </w:p>
    <w:p>
      <w:pPr>
        <w:adjustRightInd w:val="0"/>
        <w:snapToGrid w:val="0"/>
        <w:spacing w:line="574" w:lineRule="exact"/>
        <w:ind w:firstLine="1600" w:firstLineChars="500"/>
        <w:rPr>
          <w:rFonts w:hint="eastAsia" w:eastAsia="仿宋_GB2312"/>
          <w:bCs/>
          <w:color w:val="000000"/>
          <w:kern w:val="0"/>
          <w:sz w:val="32"/>
          <w:szCs w:val="32"/>
          <w:lang w:val="en-US" w:eastAsia="zh-CN"/>
        </w:rPr>
      </w:pPr>
    </w:p>
    <w:p>
      <w:pPr>
        <w:adjustRightInd w:val="0"/>
        <w:snapToGrid w:val="0"/>
        <w:spacing w:line="574" w:lineRule="exact"/>
        <w:ind w:firstLine="1600" w:firstLineChars="500"/>
        <w:rPr>
          <w:rFonts w:hint="eastAsia" w:eastAsia="仿宋_GB2312"/>
          <w:bCs/>
          <w:color w:val="000000"/>
          <w:kern w:val="0"/>
          <w:sz w:val="32"/>
          <w:szCs w:val="32"/>
          <w:lang w:val="en-US" w:eastAsia="zh-CN"/>
        </w:rPr>
      </w:pPr>
    </w:p>
    <w:p>
      <w:pPr>
        <w:adjustRightInd w:val="0"/>
        <w:snapToGrid w:val="0"/>
        <w:spacing w:line="574" w:lineRule="exact"/>
        <w:ind w:firstLine="1600" w:firstLineChars="500"/>
        <w:rPr>
          <w:rFonts w:hint="eastAsia" w:eastAsia="仿宋_GB2312"/>
          <w:bCs/>
          <w:color w:val="000000"/>
          <w:kern w:val="0"/>
          <w:sz w:val="32"/>
          <w:szCs w:val="32"/>
          <w:lang w:val="en-US" w:eastAsia="zh-CN"/>
        </w:rPr>
      </w:pPr>
    </w:p>
    <w:p>
      <w:pPr>
        <w:adjustRightInd w:val="0"/>
        <w:snapToGrid w:val="0"/>
        <w:spacing w:line="574" w:lineRule="exact"/>
        <w:ind w:firstLine="1600" w:firstLineChars="500"/>
        <w:rPr>
          <w:rFonts w:hint="eastAsia" w:eastAsia="仿宋_GB2312"/>
          <w:bCs/>
          <w:color w:val="000000"/>
          <w:kern w:val="0"/>
          <w:sz w:val="32"/>
          <w:szCs w:val="32"/>
          <w:lang w:val="en-US" w:eastAsia="zh-CN"/>
        </w:rPr>
      </w:pPr>
    </w:p>
    <w:p>
      <w:pPr>
        <w:adjustRightInd w:val="0"/>
        <w:snapToGrid w:val="0"/>
        <w:spacing w:line="574" w:lineRule="exact"/>
        <w:ind w:firstLine="1600" w:firstLineChars="500"/>
        <w:rPr>
          <w:rFonts w:hint="eastAsia" w:eastAsia="仿宋_GB2312"/>
          <w:bCs/>
          <w:color w:val="000000"/>
          <w:kern w:val="0"/>
          <w:sz w:val="32"/>
          <w:szCs w:val="32"/>
          <w:lang w:val="en-US" w:eastAsia="zh-CN"/>
        </w:rPr>
      </w:pPr>
    </w:p>
    <w:p>
      <w:pPr>
        <w:adjustRightInd w:val="0"/>
        <w:snapToGrid w:val="0"/>
        <w:spacing w:line="574" w:lineRule="exact"/>
        <w:ind w:firstLine="1600" w:firstLineChars="500"/>
        <w:rPr>
          <w:rFonts w:hint="eastAsia" w:eastAsia="仿宋_GB2312"/>
          <w:bCs/>
          <w:color w:val="000000"/>
          <w:kern w:val="0"/>
          <w:sz w:val="32"/>
          <w:szCs w:val="32"/>
          <w:lang w:val="en-US" w:eastAsia="zh-CN"/>
        </w:rPr>
      </w:pPr>
    </w:p>
    <w:p>
      <w:pPr>
        <w:adjustRightInd w:val="0"/>
        <w:snapToGrid w:val="0"/>
        <w:spacing w:line="574" w:lineRule="exact"/>
        <w:ind w:firstLine="1600" w:firstLineChars="500"/>
        <w:rPr>
          <w:rFonts w:hint="eastAsia" w:eastAsia="仿宋_GB2312"/>
          <w:bCs/>
          <w:color w:val="000000"/>
          <w:kern w:val="0"/>
          <w:sz w:val="32"/>
          <w:szCs w:val="32"/>
          <w:lang w:val="en-US" w:eastAsia="zh-CN"/>
        </w:rPr>
      </w:pPr>
    </w:p>
    <w:p>
      <w:pPr>
        <w:adjustRightInd w:val="0"/>
        <w:snapToGrid w:val="0"/>
        <w:spacing w:line="574" w:lineRule="exact"/>
        <w:ind w:firstLine="1600" w:firstLineChars="500"/>
        <w:rPr>
          <w:rFonts w:hint="eastAsia" w:eastAsia="仿宋_GB2312"/>
          <w:bCs/>
          <w:color w:val="000000"/>
          <w:kern w:val="0"/>
          <w:sz w:val="32"/>
          <w:szCs w:val="32"/>
          <w:lang w:val="en-US" w:eastAsia="zh-CN"/>
        </w:rPr>
      </w:pPr>
    </w:p>
    <w:p>
      <w:pPr>
        <w:spacing w:line="420" w:lineRule="atLeast"/>
        <w:rPr>
          <w:rFonts w:hint="eastAsia" w:ascii="黑体" w:hAnsi="黑体" w:eastAsia="黑体" w:cs="黑体"/>
          <w:bCs/>
          <w:color w:val="000000"/>
          <w:sz w:val="32"/>
          <w:szCs w:val="32"/>
          <w:shd w:val="clear" w:color="auto" w:fill="FFFFFF"/>
          <w:lang w:eastAsia="zh-CN"/>
        </w:rPr>
      </w:pPr>
    </w:p>
    <w:p>
      <w:pPr>
        <w:spacing w:after="157" w:afterLines="50" w:line="592" w:lineRule="exact"/>
        <w:jc w:val="both"/>
        <w:outlineLvl w:val="0"/>
        <w:rPr>
          <w:rFonts w:hint="eastAsia" w:ascii="仿宋" w:hAnsi="仿宋" w:eastAsia="仿宋" w:cs="仿宋"/>
          <w:bCs/>
          <w:color w:val="000000"/>
          <w:sz w:val="32"/>
          <w:szCs w:val="32"/>
          <w:shd w:val="clear" w:color="auto" w:fill="FFFFFF"/>
          <w:lang w:val="en-US" w:eastAsia="zh-CN"/>
        </w:rPr>
      </w:pPr>
      <w:bookmarkStart w:id="11" w:name="_Toc18179"/>
      <w:r>
        <w:rPr>
          <w:rFonts w:hint="eastAsia" w:ascii="仿宋" w:hAnsi="仿宋" w:eastAsia="仿宋" w:cs="仿宋"/>
          <w:bCs/>
          <w:color w:val="000000"/>
          <w:sz w:val="32"/>
          <w:szCs w:val="32"/>
          <w:shd w:val="clear" w:color="auto" w:fill="FFFFFF"/>
          <w:lang w:eastAsia="zh-CN"/>
        </w:rPr>
        <w:t>附件</w:t>
      </w:r>
      <w:r>
        <w:rPr>
          <w:rFonts w:hint="eastAsia" w:ascii="仿宋" w:hAnsi="仿宋" w:eastAsia="仿宋" w:cs="仿宋"/>
          <w:bCs/>
          <w:color w:val="000000"/>
          <w:sz w:val="32"/>
          <w:szCs w:val="32"/>
          <w:shd w:val="clear" w:color="auto" w:fill="FFFFFF"/>
          <w:lang w:val="en-US" w:eastAsia="zh-CN"/>
        </w:rPr>
        <w:t>1</w:t>
      </w:r>
      <w:bookmarkEnd w:id="11"/>
    </w:p>
    <w:p>
      <w:pPr>
        <w:spacing w:after="157" w:afterLines="50" w:line="592" w:lineRule="exact"/>
        <w:jc w:val="center"/>
        <w:rPr>
          <w:rFonts w:hint="eastAsia" w:ascii="仿宋_GB2312" w:hAnsi="仿宋_GB2312" w:eastAsia="仿宋_GB2312" w:cs="仿宋_GB2312"/>
          <w:sz w:val="44"/>
          <w:szCs w:val="44"/>
        </w:rPr>
      </w:pPr>
      <w:r>
        <w:rPr>
          <w:rFonts w:hint="eastAsia" w:ascii="方正小标宋简体" w:hAnsi="方正小标宋简体" w:eastAsia="方正小标宋简体"/>
          <w:color w:val="000000"/>
          <w:sz w:val="44"/>
          <w:szCs w:val="44"/>
          <w:lang w:eastAsia="zh-CN"/>
        </w:rPr>
        <w:t>应县</w:t>
      </w:r>
      <w:r>
        <w:rPr>
          <w:rFonts w:hint="eastAsia" w:ascii="方正小标宋简体" w:hAnsi="方正小标宋简体" w:eastAsia="方正小标宋简体"/>
          <w:color w:val="000000"/>
          <w:sz w:val="44"/>
          <w:szCs w:val="44"/>
        </w:rPr>
        <w:t>应急管理</w:t>
      </w:r>
      <w:r>
        <w:rPr>
          <w:rFonts w:hint="eastAsia" w:ascii="方正小标宋简体" w:hAnsi="方正小标宋简体" w:eastAsia="方正小标宋简体"/>
          <w:color w:val="000000"/>
          <w:sz w:val="44"/>
          <w:szCs w:val="44"/>
          <w:lang w:eastAsia="zh-CN"/>
        </w:rPr>
        <w:t>局</w:t>
      </w:r>
      <w:r>
        <w:rPr>
          <w:rFonts w:hint="eastAsia" w:ascii="方正小标宋简体" w:hAnsi="方正小标宋简体" w:eastAsia="方正小标宋简体"/>
          <w:color w:val="000000"/>
          <w:sz w:val="44"/>
          <w:szCs w:val="44"/>
        </w:rPr>
        <w:t>行政</w:t>
      </w:r>
      <w:r>
        <w:rPr>
          <w:rFonts w:ascii="方正小标宋简体" w:hAnsi="方正小标宋简体" w:eastAsia="方正小标宋简体"/>
          <w:color w:val="000000"/>
          <w:sz w:val="44"/>
          <w:szCs w:val="44"/>
        </w:rPr>
        <w:t>检查信息公示表</w:t>
      </w:r>
    </w:p>
    <w:tbl>
      <w:tblPr>
        <w:tblStyle w:val="5"/>
        <w:tblW w:w="0" w:type="auto"/>
        <w:jc w:val="center"/>
        <w:tblLayout w:type="fixed"/>
        <w:tblCellMar>
          <w:top w:w="0" w:type="dxa"/>
          <w:left w:w="15" w:type="dxa"/>
          <w:bottom w:w="0" w:type="dxa"/>
          <w:right w:w="15" w:type="dxa"/>
        </w:tblCellMar>
      </w:tblPr>
      <w:tblGrid>
        <w:gridCol w:w="1524"/>
        <w:gridCol w:w="6"/>
        <w:gridCol w:w="7365"/>
      </w:tblGrid>
      <w:tr>
        <w:tblPrEx>
          <w:tblCellMar>
            <w:top w:w="0" w:type="dxa"/>
            <w:left w:w="15" w:type="dxa"/>
            <w:bottom w:w="0" w:type="dxa"/>
            <w:right w:w="15" w:type="dxa"/>
          </w:tblCellMar>
        </w:tblPrEx>
        <w:trPr>
          <w:trHeight w:val="454" w:hRule="atLeast"/>
          <w:jc w:val="center"/>
        </w:trPr>
        <w:tc>
          <w:tcPr>
            <w:tcW w:w="1524" w:type="dxa"/>
            <w:tcBorders>
              <w:top w:val="single" w:color="auto" w:sz="4" w:space="0"/>
              <w:left w:val="single" w:color="000000" w:sz="4" w:space="0"/>
              <w:bottom w:val="single" w:color="000000" w:sz="4" w:space="0"/>
              <w:right w:val="single" w:color="auto" w:sz="4" w:space="0"/>
            </w:tcBorders>
            <w:noWrap w:val="0"/>
            <w:vAlign w:val="center"/>
          </w:tcPr>
          <w:p>
            <w:pPr>
              <w:spacing w:line="400" w:lineRule="exact"/>
              <w:jc w:val="center"/>
              <w:rPr>
                <w:rFonts w:ascii="仿宋_GB2312" w:hAnsi="仿宋_GB2312" w:eastAsia="仿宋_GB2312" w:cs="仿宋_GB2312"/>
                <w:spacing w:val="-20"/>
                <w:sz w:val="28"/>
                <w:szCs w:val="28"/>
              </w:rPr>
            </w:pPr>
            <w:r>
              <w:rPr>
                <w:rFonts w:ascii="仿宋_GB2312" w:hAnsi="仿宋_GB2312" w:eastAsia="仿宋_GB2312" w:cs="仿宋_GB2312"/>
                <w:spacing w:val="-20"/>
                <w:sz w:val="28"/>
                <w:szCs w:val="28"/>
              </w:rPr>
              <w:t>被检查单位</w:t>
            </w:r>
          </w:p>
        </w:tc>
        <w:tc>
          <w:tcPr>
            <w:tcW w:w="7371" w:type="dxa"/>
            <w:gridSpan w:val="2"/>
            <w:tcBorders>
              <w:top w:val="single" w:color="auto" w:sz="4" w:space="0"/>
              <w:left w:val="single" w:color="000000" w:sz="4" w:space="0"/>
              <w:bottom w:val="single" w:color="000000" w:sz="4" w:space="0"/>
              <w:right w:val="single" w:color="auto" w:sz="4" w:space="0"/>
            </w:tcBorders>
            <w:noWrap w:val="0"/>
            <w:vAlign w:val="center"/>
          </w:tcPr>
          <w:p>
            <w:pPr>
              <w:autoSpaceDN w:val="0"/>
              <w:spacing w:line="400" w:lineRule="exact"/>
              <w:jc w:val="center"/>
              <w:textAlignment w:val="center"/>
              <w:rPr>
                <w:rFonts w:ascii="仿宋_GB2312" w:hAnsi="仿宋_GB2312" w:eastAsia="仿宋_GB2312"/>
                <w:color w:val="000000"/>
                <w:sz w:val="28"/>
                <w:szCs w:val="28"/>
              </w:rPr>
            </w:pPr>
          </w:p>
        </w:tc>
      </w:tr>
      <w:tr>
        <w:tblPrEx>
          <w:tblCellMar>
            <w:top w:w="0" w:type="dxa"/>
            <w:left w:w="15" w:type="dxa"/>
            <w:bottom w:w="0" w:type="dxa"/>
            <w:right w:w="15" w:type="dxa"/>
          </w:tblCellMar>
        </w:tblPrEx>
        <w:trPr>
          <w:trHeight w:val="454" w:hRule="atLeast"/>
          <w:jc w:val="center"/>
        </w:trPr>
        <w:tc>
          <w:tcPr>
            <w:tcW w:w="1524" w:type="dxa"/>
            <w:tcBorders>
              <w:left w:val="single" w:color="000000" w:sz="4" w:space="0"/>
              <w:bottom w:val="single" w:color="000000" w:sz="4" w:space="0"/>
              <w:right w:val="single" w:color="auto" w:sz="4" w:space="0"/>
            </w:tcBorders>
            <w:noWrap w:val="0"/>
            <w:vAlign w:val="center"/>
          </w:tcPr>
          <w:p>
            <w:pPr>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地</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址</w:t>
            </w:r>
          </w:p>
        </w:tc>
        <w:tc>
          <w:tcPr>
            <w:tcW w:w="7371" w:type="dxa"/>
            <w:gridSpan w:val="2"/>
            <w:tcBorders>
              <w:left w:val="single" w:color="000000" w:sz="4" w:space="0"/>
              <w:bottom w:val="single" w:color="000000" w:sz="4" w:space="0"/>
              <w:right w:val="single" w:color="auto" w:sz="4" w:space="0"/>
            </w:tcBorders>
            <w:noWrap w:val="0"/>
            <w:vAlign w:val="center"/>
          </w:tcPr>
          <w:p>
            <w:pPr>
              <w:autoSpaceDN w:val="0"/>
              <w:spacing w:line="400" w:lineRule="exact"/>
              <w:ind w:left="420"/>
              <w:jc w:val="center"/>
              <w:textAlignment w:val="center"/>
              <w:rPr>
                <w:rFonts w:ascii="仿宋_GB2312" w:hAnsi="仿宋_GB2312" w:eastAsia="仿宋_GB2312"/>
                <w:color w:val="000000"/>
                <w:sz w:val="28"/>
                <w:szCs w:val="28"/>
              </w:rPr>
            </w:pPr>
          </w:p>
        </w:tc>
      </w:tr>
      <w:tr>
        <w:tblPrEx>
          <w:tblCellMar>
            <w:top w:w="0" w:type="dxa"/>
            <w:left w:w="15" w:type="dxa"/>
            <w:bottom w:w="0" w:type="dxa"/>
            <w:right w:w="15" w:type="dxa"/>
          </w:tblCellMar>
        </w:tblPrEx>
        <w:trPr>
          <w:trHeight w:val="454" w:hRule="atLeast"/>
          <w:jc w:val="center"/>
        </w:trPr>
        <w:tc>
          <w:tcPr>
            <w:tcW w:w="1524" w:type="dxa"/>
            <w:tcBorders>
              <w:left w:val="single" w:color="000000" w:sz="4" w:space="0"/>
              <w:bottom w:val="single" w:color="000000" w:sz="4" w:space="0"/>
              <w:right w:val="single" w:color="auto" w:sz="4" w:space="0"/>
            </w:tcBorders>
            <w:noWrap w:val="0"/>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任务来源</w:t>
            </w:r>
          </w:p>
        </w:tc>
        <w:tc>
          <w:tcPr>
            <w:tcW w:w="7371" w:type="dxa"/>
            <w:gridSpan w:val="2"/>
            <w:tcBorders>
              <w:left w:val="single" w:color="000000" w:sz="4" w:space="0"/>
              <w:bottom w:val="single" w:color="000000" w:sz="4" w:space="0"/>
              <w:right w:val="single" w:color="auto" w:sz="4" w:space="0"/>
            </w:tcBorders>
            <w:noWrap w:val="0"/>
            <w:vAlign w:val="center"/>
          </w:tcPr>
          <w:p>
            <w:pPr>
              <w:autoSpaceDN w:val="0"/>
              <w:spacing w:line="400" w:lineRule="exact"/>
              <w:ind w:left="420"/>
              <w:jc w:val="center"/>
              <w:textAlignment w:val="center"/>
              <w:rPr>
                <w:rFonts w:ascii="仿宋_GB2312" w:hAnsi="仿宋_GB2312" w:eastAsia="仿宋_GB2312"/>
                <w:color w:val="000000"/>
                <w:sz w:val="28"/>
                <w:szCs w:val="28"/>
              </w:rPr>
            </w:pPr>
          </w:p>
        </w:tc>
      </w:tr>
      <w:tr>
        <w:tblPrEx>
          <w:tblCellMar>
            <w:top w:w="0" w:type="dxa"/>
            <w:left w:w="15" w:type="dxa"/>
            <w:bottom w:w="0" w:type="dxa"/>
            <w:right w:w="15" w:type="dxa"/>
          </w:tblCellMar>
        </w:tblPrEx>
        <w:trPr>
          <w:trHeight w:val="454" w:hRule="atLeast"/>
          <w:jc w:val="center"/>
        </w:trPr>
        <w:tc>
          <w:tcPr>
            <w:tcW w:w="1524" w:type="dxa"/>
            <w:tcBorders>
              <w:left w:val="single" w:color="000000" w:sz="4" w:space="0"/>
              <w:bottom w:val="single" w:color="000000" w:sz="4" w:space="0"/>
              <w:right w:val="single" w:color="auto" w:sz="4" w:space="0"/>
            </w:tcBorders>
            <w:noWrap w:val="0"/>
            <w:vAlign w:val="center"/>
          </w:tcPr>
          <w:p>
            <w:pPr>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执法依据</w:t>
            </w:r>
          </w:p>
        </w:tc>
        <w:tc>
          <w:tcPr>
            <w:tcW w:w="7371" w:type="dxa"/>
            <w:gridSpan w:val="2"/>
            <w:tcBorders>
              <w:left w:val="single" w:color="000000" w:sz="4" w:space="0"/>
              <w:bottom w:val="single" w:color="000000" w:sz="4" w:space="0"/>
              <w:right w:val="single" w:color="auto" w:sz="4" w:space="0"/>
            </w:tcBorders>
            <w:noWrap w:val="0"/>
            <w:vAlign w:val="center"/>
          </w:tcPr>
          <w:p>
            <w:pPr>
              <w:autoSpaceDN w:val="0"/>
              <w:spacing w:line="400" w:lineRule="exact"/>
              <w:jc w:val="center"/>
              <w:textAlignment w:val="center"/>
              <w:rPr>
                <w:rFonts w:ascii="宋体" w:hAnsi="宋体"/>
                <w:color w:val="000000"/>
                <w:sz w:val="28"/>
                <w:szCs w:val="28"/>
              </w:rPr>
            </w:pPr>
          </w:p>
        </w:tc>
      </w:tr>
      <w:tr>
        <w:tblPrEx>
          <w:tblCellMar>
            <w:top w:w="0" w:type="dxa"/>
            <w:left w:w="15" w:type="dxa"/>
            <w:bottom w:w="0" w:type="dxa"/>
            <w:right w:w="15" w:type="dxa"/>
          </w:tblCellMar>
        </w:tblPrEx>
        <w:trPr>
          <w:trHeight w:val="454" w:hRule="atLeast"/>
          <w:jc w:val="center"/>
        </w:trPr>
        <w:tc>
          <w:tcPr>
            <w:tcW w:w="1524" w:type="dxa"/>
            <w:tcBorders>
              <w:left w:val="single" w:color="000000" w:sz="4" w:space="0"/>
              <w:bottom w:val="single" w:color="000000" w:sz="4" w:space="0"/>
              <w:right w:val="single" w:color="auto" w:sz="4" w:space="0"/>
            </w:tcBorders>
            <w:noWrap w:val="0"/>
            <w:vAlign w:val="center"/>
          </w:tcPr>
          <w:p>
            <w:pPr>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所属行业</w:t>
            </w:r>
          </w:p>
        </w:tc>
        <w:tc>
          <w:tcPr>
            <w:tcW w:w="7371" w:type="dxa"/>
            <w:gridSpan w:val="2"/>
            <w:tcBorders>
              <w:left w:val="single" w:color="000000" w:sz="4" w:space="0"/>
              <w:bottom w:val="single" w:color="000000" w:sz="4" w:space="0"/>
              <w:right w:val="single" w:color="auto" w:sz="4" w:space="0"/>
            </w:tcBorders>
            <w:noWrap w:val="0"/>
            <w:vAlign w:val="center"/>
          </w:tcPr>
          <w:p>
            <w:pPr>
              <w:autoSpaceDN w:val="0"/>
              <w:spacing w:line="400" w:lineRule="exact"/>
              <w:jc w:val="center"/>
              <w:textAlignment w:val="center"/>
              <w:rPr>
                <w:rFonts w:ascii="宋体" w:hAnsi="宋体"/>
                <w:color w:val="000000"/>
                <w:sz w:val="28"/>
                <w:szCs w:val="28"/>
              </w:rPr>
            </w:pPr>
          </w:p>
        </w:tc>
      </w:tr>
      <w:tr>
        <w:tblPrEx>
          <w:tblCellMar>
            <w:top w:w="0" w:type="dxa"/>
            <w:left w:w="15" w:type="dxa"/>
            <w:bottom w:w="0" w:type="dxa"/>
            <w:right w:w="15" w:type="dxa"/>
          </w:tblCellMar>
        </w:tblPrEx>
        <w:trPr>
          <w:trHeight w:val="454" w:hRule="atLeast"/>
          <w:jc w:val="center"/>
        </w:trPr>
        <w:tc>
          <w:tcPr>
            <w:tcW w:w="1524" w:type="dxa"/>
            <w:tcBorders>
              <w:left w:val="single" w:color="000000" w:sz="4" w:space="0"/>
              <w:bottom w:val="single" w:color="000000" w:sz="4" w:space="0"/>
              <w:right w:val="single" w:color="auto" w:sz="4" w:space="0"/>
            </w:tcBorders>
            <w:noWrap w:val="0"/>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检查单位</w:t>
            </w:r>
          </w:p>
        </w:tc>
        <w:tc>
          <w:tcPr>
            <w:tcW w:w="7371" w:type="dxa"/>
            <w:gridSpan w:val="2"/>
            <w:tcBorders>
              <w:left w:val="single" w:color="auto" w:sz="4" w:space="0"/>
              <w:bottom w:val="single" w:color="000000" w:sz="4" w:space="0"/>
              <w:right w:val="single" w:color="auto" w:sz="4" w:space="0"/>
            </w:tcBorders>
            <w:noWrap w:val="0"/>
            <w:vAlign w:val="center"/>
          </w:tcPr>
          <w:p>
            <w:pPr>
              <w:autoSpaceDN w:val="0"/>
              <w:spacing w:line="400" w:lineRule="exact"/>
              <w:jc w:val="center"/>
              <w:textAlignment w:val="center"/>
              <w:rPr>
                <w:rFonts w:ascii="仿宋_GB2312" w:hAnsi="仿宋_GB2312" w:eastAsia="仿宋_GB2312"/>
                <w:color w:val="000000"/>
                <w:sz w:val="28"/>
                <w:szCs w:val="28"/>
              </w:rPr>
            </w:pPr>
          </w:p>
        </w:tc>
      </w:tr>
      <w:tr>
        <w:tblPrEx>
          <w:tblCellMar>
            <w:top w:w="0" w:type="dxa"/>
            <w:left w:w="15" w:type="dxa"/>
            <w:bottom w:w="0" w:type="dxa"/>
            <w:right w:w="15" w:type="dxa"/>
          </w:tblCellMar>
        </w:tblPrEx>
        <w:trPr>
          <w:trHeight w:val="454" w:hRule="atLeast"/>
          <w:jc w:val="center"/>
        </w:trPr>
        <w:tc>
          <w:tcPr>
            <w:tcW w:w="1524" w:type="dxa"/>
            <w:tcBorders>
              <w:left w:val="single" w:color="000000" w:sz="4" w:space="0"/>
              <w:bottom w:val="single" w:color="000000" w:sz="4" w:space="0"/>
              <w:right w:val="single" w:color="auto" w:sz="4" w:space="0"/>
            </w:tcBorders>
            <w:noWrap w:val="0"/>
            <w:vAlign w:val="center"/>
          </w:tcPr>
          <w:p>
            <w:pPr>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检查时间</w:t>
            </w:r>
          </w:p>
        </w:tc>
        <w:tc>
          <w:tcPr>
            <w:tcW w:w="7371" w:type="dxa"/>
            <w:gridSpan w:val="2"/>
            <w:tcBorders>
              <w:left w:val="single" w:color="000000" w:sz="4" w:space="0"/>
              <w:bottom w:val="single" w:color="000000" w:sz="4" w:space="0"/>
              <w:right w:val="single" w:color="auto" w:sz="4" w:space="0"/>
            </w:tcBorders>
            <w:noWrap w:val="0"/>
            <w:vAlign w:val="center"/>
          </w:tcPr>
          <w:p>
            <w:pPr>
              <w:autoSpaceDN w:val="0"/>
              <w:spacing w:line="400" w:lineRule="exact"/>
              <w:jc w:val="center"/>
              <w:textAlignment w:val="center"/>
              <w:rPr>
                <w:rFonts w:ascii="仿宋_GB2312" w:hAnsi="仿宋_GB2312" w:eastAsia="仿宋_GB2312"/>
                <w:color w:val="000000"/>
                <w:sz w:val="28"/>
                <w:szCs w:val="28"/>
              </w:rPr>
            </w:pPr>
          </w:p>
        </w:tc>
      </w:tr>
      <w:tr>
        <w:tblPrEx>
          <w:tblCellMar>
            <w:top w:w="0" w:type="dxa"/>
            <w:left w:w="15" w:type="dxa"/>
            <w:bottom w:w="0" w:type="dxa"/>
            <w:right w:w="15" w:type="dxa"/>
          </w:tblCellMar>
        </w:tblPrEx>
        <w:trPr>
          <w:trHeight w:val="2079" w:hRule="atLeast"/>
          <w:jc w:val="center"/>
        </w:trPr>
        <w:tc>
          <w:tcPr>
            <w:tcW w:w="1524" w:type="dxa"/>
            <w:tcBorders>
              <w:left w:val="single" w:color="000000" w:sz="4" w:space="0"/>
              <w:bottom w:val="single" w:color="000000" w:sz="4" w:space="0"/>
              <w:right w:val="single" w:color="000000" w:sz="4" w:space="0"/>
            </w:tcBorders>
            <w:noWrap w:val="0"/>
            <w:vAlign w:val="center"/>
          </w:tcPr>
          <w:p>
            <w:pPr>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检查情况</w:t>
            </w:r>
          </w:p>
        </w:tc>
        <w:tc>
          <w:tcPr>
            <w:tcW w:w="7371" w:type="dxa"/>
            <w:gridSpan w:val="2"/>
            <w:tcBorders>
              <w:left w:val="single" w:color="000000" w:sz="4" w:space="0"/>
              <w:bottom w:val="single" w:color="000000" w:sz="4" w:space="0"/>
              <w:right w:val="single" w:color="000000" w:sz="4" w:space="0"/>
            </w:tcBorders>
            <w:noWrap w:val="0"/>
            <w:vAlign w:val="center"/>
          </w:tcPr>
          <w:p>
            <w:pPr>
              <w:autoSpaceDN w:val="0"/>
              <w:spacing w:line="400" w:lineRule="exact"/>
              <w:ind w:firstLine="210"/>
              <w:jc w:val="center"/>
              <w:textAlignment w:val="center"/>
              <w:rPr>
                <w:rFonts w:hint="eastAsia" w:ascii="仿宋_GB2312" w:hAnsi="仿宋_GB2312" w:eastAsia="仿宋_GB2312"/>
                <w:color w:val="000000"/>
                <w:sz w:val="28"/>
                <w:szCs w:val="28"/>
              </w:rPr>
            </w:pPr>
          </w:p>
          <w:p>
            <w:pPr>
              <w:autoSpaceDN w:val="0"/>
              <w:spacing w:line="400" w:lineRule="exact"/>
              <w:ind w:firstLine="210"/>
              <w:jc w:val="center"/>
              <w:textAlignment w:val="center"/>
              <w:rPr>
                <w:rFonts w:hint="eastAsia" w:ascii="仿宋_GB2312" w:hAnsi="仿宋_GB2312" w:eastAsia="仿宋_GB2312"/>
                <w:color w:val="000000"/>
                <w:sz w:val="28"/>
                <w:szCs w:val="28"/>
              </w:rPr>
            </w:pPr>
          </w:p>
          <w:p>
            <w:pPr>
              <w:autoSpaceDN w:val="0"/>
              <w:spacing w:line="400" w:lineRule="exact"/>
              <w:ind w:firstLine="210"/>
              <w:jc w:val="center"/>
              <w:textAlignment w:val="center"/>
              <w:rPr>
                <w:rFonts w:hint="eastAsia" w:ascii="仿宋_GB2312" w:hAnsi="仿宋_GB2312" w:eastAsia="仿宋_GB2312"/>
                <w:color w:val="000000"/>
                <w:sz w:val="28"/>
                <w:szCs w:val="28"/>
              </w:rPr>
            </w:pPr>
          </w:p>
          <w:p>
            <w:pPr>
              <w:autoSpaceDN w:val="0"/>
              <w:spacing w:line="400" w:lineRule="exact"/>
              <w:ind w:firstLine="210"/>
              <w:jc w:val="center"/>
              <w:textAlignment w:val="center"/>
              <w:rPr>
                <w:rFonts w:hint="eastAsia" w:ascii="仿宋_GB2312" w:hAnsi="仿宋_GB2312" w:eastAsia="仿宋_GB2312"/>
                <w:color w:val="000000"/>
                <w:sz w:val="28"/>
                <w:szCs w:val="28"/>
              </w:rPr>
            </w:pPr>
          </w:p>
          <w:p>
            <w:pPr>
              <w:autoSpaceDN w:val="0"/>
              <w:spacing w:line="400" w:lineRule="exact"/>
              <w:ind w:firstLine="210"/>
              <w:jc w:val="center"/>
              <w:textAlignment w:val="center"/>
              <w:rPr>
                <w:rFonts w:hint="eastAsia" w:ascii="仿宋_GB2312" w:hAnsi="仿宋_GB2312" w:eastAsia="仿宋_GB2312"/>
                <w:color w:val="000000"/>
                <w:sz w:val="28"/>
                <w:szCs w:val="28"/>
              </w:rPr>
            </w:pPr>
          </w:p>
          <w:p>
            <w:pPr>
              <w:autoSpaceDN w:val="0"/>
              <w:spacing w:line="400" w:lineRule="exact"/>
              <w:ind w:firstLine="210"/>
              <w:jc w:val="center"/>
              <w:textAlignment w:val="center"/>
              <w:rPr>
                <w:rFonts w:ascii="仿宋_GB2312" w:hAnsi="仿宋_GB2312" w:eastAsia="仿宋_GB2312"/>
                <w:color w:val="000000"/>
                <w:sz w:val="28"/>
                <w:szCs w:val="28"/>
              </w:rPr>
            </w:pPr>
          </w:p>
        </w:tc>
      </w:tr>
      <w:tr>
        <w:tblPrEx>
          <w:tblCellMar>
            <w:top w:w="0" w:type="dxa"/>
            <w:left w:w="15" w:type="dxa"/>
            <w:bottom w:w="0" w:type="dxa"/>
            <w:right w:w="15" w:type="dxa"/>
          </w:tblCellMar>
        </w:tblPrEx>
        <w:trPr>
          <w:trHeight w:val="1810" w:hRule="atLeast"/>
          <w:jc w:val="center"/>
        </w:trPr>
        <w:tc>
          <w:tcPr>
            <w:tcW w:w="1524" w:type="dxa"/>
            <w:tcBorders>
              <w:left w:val="single" w:color="000000" w:sz="4" w:space="0"/>
              <w:bottom w:val="single" w:color="000000" w:sz="4" w:space="0"/>
              <w:right w:val="single" w:color="auto" w:sz="4" w:space="0"/>
            </w:tcBorders>
            <w:noWrap w:val="0"/>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采取的处理措施</w:t>
            </w:r>
            <w:r>
              <w:rPr>
                <w:rFonts w:ascii="仿宋_GB2312" w:hAnsi="仿宋_GB2312" w:eastAsia="仿宋_GB2312" w:cs="仿宋_GB2312"/>
                <w:sz w:val="28"/>
                <w:szCs w:val="28"/>
              </w:rPr>
              <w:t>及裁量依据</w:t>
            </w:r>
          </w:p>
        </w:tc>
        <w:tc>
          <w:tcPr>
            <w:tcW w:w="7371" w:type="dxa"/>
            <w:gridSpan w:val="2"/>
            <w:tcBorders>
              <w:left w:val="single" w:color="auto" w:sz="4" w:space="0"/>
              <w:bottom w:val="single" w:color="000000" w:sz="4" w:space="0"/>
              <w:right w:val="single" w:color="000000" w:sz="4" w:space="0"/>
            </w:tcBorders>
            <w:noWrap w:val="0"/>
            <w:vAlign w:val="center"/>
          </w:tcPr>
          <w:p>
            <w:pPr>
              <w:autoSpaceDN w:val="0"/>
              <w:spacing w:line="400" w:lineRule="exact"/>
              <w:jc w:val="center"/>
              <w:textAlignment w:val="center"/>
              <w:rPr>
                <w:rFonts w:hint="eastAsia" w:ascii="仿宋_GB2312" w:hAnsi="仿宋_GB2312" w:eastAsia="仿宋_GB2312"/>
                <w:color w:val="000000"/>
                <w:sz w:val="28"/>
                <w:szCs w:val="28"/>
              </w:rPr>
            </w:pPr>
          </w:p>
          <w:p>
            <w:pPr>
              <w:autoSpaceDN w:val="0"/>
              <w:spacing w:line="400" w:lineRule="exact"/>
              <w:jc w:val="center"/>
              <w:textAlignment w:val="center"/>
              <w:rPr>
                <w:rFonts w:hint="eastAsia" w:ascii="仿宋_GB2312" w:hAnsi="仿宋_GB2312" w:eastAsia="仿宋_GB2312"/>
                <w:color w:val="000000"/>
                <w:sz w:val="28"/>
                <w:szCs w:val="28"/>
              </w:rPr>
            </w:pPr>
          </w:p>
          <w:p>
            <w:pPr>
              <w:autoSpaceDN w:val="0"/>
              <w:spacing w:line="400" w:lineRule="exact"/>
              <w:jc w:val="center"/>
              <w:textAlignment w:val="center"/>
              <w:rPr>
                <w:rFonts w:hint="eastAsia" w:ascii="仿宋_GB2312" w:hAnsi="仿宋_GB2312" w:eastAsia="仿宋_GB2312"/>
                <w:color w:val="000000"/>
                <w:sz w:val="28"/>
                <w:szCs w:val="28"/>
              </w:rPr>
            </w:pPr>
          </w:p>
          <w:p>
            <w:pPr>
              <w:autoSpaceDN w:val="0"/>
              <w:spacing w:line="400" w:lineRule="exact"/>
              <w:jc w:val="center"/>
              <w:textAlignment w:val="center"/>
              <w:rPr>
                <w:rFonts w:hint="eastAsia" w:ascii="仿宋_GB2312" w:hAnsi="仿宋_GB2312" w:eastAsia="仿宋_GB2312"/>
                <w:color w:val="000000"/>
                <w:sz w:val="28"/>
                <w:szCs w:val="28"/>
              </w:rPr>
            </w:pPr>
          </w:p>
          <w:p>
            <w:pPr>
              <w:autoSpaceDN w:val="0"/>
              <w:spacing w:line="400" w:lineRule="exact"/>
              <w:jc w:val="center"/>
              <w:textAlignment w:val="center"/>
              <w:rPr>
                <w:rFonts w:hint="eastAsia" w:ascii="仿宋_GB2312" w:hAnsi="仿宋_GB2312" w:eastAsia="仿宋_GB2312"/>
                <w:color w:val="000000"/>
                <w:sz w:val="28"/>
                <w:szCs w:val="28"/>
              </w:rPr>
            </w:pPr>
          </w:p>
          <w:p>
            <w:pPr>
              <w:autoSpaceDN w:val="0"/>
              <w:spacing w:line="400" w:lineRule="exact"/>
              <w:jc w:val="center"/>
              <w:textAlignment w:val="center"/>
              <w:rPr>
                <w:rFonts w:hint="eastAsia" w:ascii="仿宋_GB2312" w:hAnsi="仿宋_GB2312" w:eastAsia="仿宋_GB2312"/>
                <w:color w:val="000000"/>
                <w:sz w:val="28"/>
                <w:szCs w:val="28"/>
              </w:rPr>
            </w:pPr>
          </w:p>
          <w:p>
            <w:pPr>
              <w:autoSpaceDN w:val="0"/>
              <w:spacing w:line="400" w:lineRule="exact"/>
              <w:jc w:val="center"/>
              <w:textAlignment w:val="center"/>
              <w:rPr>
                <w:rFonts w:ascii="仿宋_GB2312" w:hAnsi="仿宋_GB2312" w:eastAsia="仿宋_GB2312"/>
                <w:color w:val="000000"/>
                <w:sz w:val="28"/>
                <w:szCs w:val="28"/>
              </w:rPr>
            </w:pPr>
          </w:p>
        </w:tc>
      </w:tr>
      <w:tr>
        <w:tblPrEx>
          <w:tblCellMar>
            <w:top w:w="0" w:type="dxa"/>
            <w:left w:w="15" w:type="dxa"/>
            <w:bottom w:w="0" w:type="dxa"/>
            <w:right w:w="15" w:type="dxa"/>
          </w:tblCellMar>
        </w:tblPrEx>
        <w:trPr>
          <w:trHeight w:val="1147" w:hRule="atLeast"/>
          <w:jc w:val="center"/>
        </w:trPr>
        <w:tc>
          <w:tcPr>
            <w:tcW w:w="1530" w:type="dxa"/>
            <w:gridSpan w:val="2"/>
            <w:tcBorders>
              <w:left w:val="single" w:color="000000" w:sz="4" w:space="0"/>
              <w:bottom w:val="single" w:color="000000" w:sz="4" w:space="0"/>
              <w:right w:val="single" w:color="auto" w:sz="4" w:space="0"/>
            </w:tcBorders>
            <w:noWrap w:val="0"/>
            <w:vAlign w:val="center"/>
          </w:tcPr>
          <w:p>
            <w:pPr>
              <w:spacing w:line="400" w:lineRule="exact"/>
              <w:jc w:val="center"/>
              <w:rPr>
                <w:rFonts w:ascii="仿宋_GB2312" w:hAnsi="仿宋_GB2312" w:eastAsia="仿宋_GB2312" w:cs="仿宋_GB2312"/>
                <w:sz w:val="28"/>
                <w:szCs w:val="28"/>
              </w:rPr>
            </w:pPr>
            <w:r>
              <w:rPr>
                <w:rFonts w:ascii="仿宋_GB2312" w:hAnsi="仿宋_GB2312" w:eastAsia="仿宋_GB2312" w:cs="仿宋_GB2312"/>
                <w:spacing w:val="-20"/>
                <w:sz w:val="28"/>
                <w:szCs w:val="28"/>
              </w:rPr>
              <w:t>救济权告知</w:t>
            </w:r>
          </w:p>
        </w:tc>
        <w:tc>
          <w:tcPr>
            <w:tcW w:w="7365" w:type="dxa"/>
            <w:tcBorders>
              <w:left w:val="single" w:color="auto" w:sz="4" w:space="0"/>
              <w:bottom w:val="single" w:color="000000" w:sz="4" w:space="0"/>
              <w:right w:val="single" w:color="000000" w:sz="4" w:space="0"/>
            </w:tcBorders>
            <w:noWrap w:val="0"/>
            <w:vAlign w:val="center"/>
          </w:tcPr>
          <w:p>
            <w:pPr>
              <w:autoSpaceDN w:val="0"/>
              <w:spacing w:line="400" w:lineRule="exact"/>
              <w:jc w:val="center"/>
              <w:textAlignment w:val="center"/>
              <w:rPr>
                <w:rFonts w:hint="eastAsia" w:ascii="仿宋_GB2312" w:hAnsi="仿宋_GB2312" w:eastAsia="仿宋_GB2312"/>
                <w:color w:val="000000"/>
                <w:sz w:val="28"/>
                <w:szCs w:val="28"/>
              </w:rPr>
            </w:pPr>
          </w:p>
          <w:p>
            <w:pPr>
              <w:autoSpaceDN w:val="0"/>
              <w:spacing w:line="400" w:lineRule="exact"/>
              <w:jc w:val="center"/>
              <w:textAlignment w:val="center"/>
              <w:rPr>
                <w:rFonts w:hint="eastAsia" w:ascii="仿宋_GB2312" w:hAnsi="仿宋_GB2312" w:eastAsia="仿宋_GB2312"/>
                <w:color w:val="000000"/>
                <w:sz w:val="28"/>
                <w:szCs w:val="28"/>
              </w:rPr>
            </w:pPr>
          </w:p>
          <w:p>
            <w:pPr>
              <w:autoSpaceDN w:val="0"/>
              <w:spacing w:line="400" w:lineRule="exact"/>
              <w:jc w:val="center"/>
              <w:textAlignment w:val="center"/>
              <w:rPr>
                <w:rFonts w:hint="eastAsia" w:ascii="仿宋_GB2312" w:hAnsi="仿宋_GB2312" w:eastAsia="仿宋_GB2312"/>
                <w:color w:val="000000"/>
                <w:sz w:val="28"/>
                <w:szCs w:val="28"/>
              </w:rPr>
            </w:pPr>
          </w:p>
          <w:p>
            <w:pPr>
              <w:autoSpaceDN w:val="0"/>
              <w:spacing w:line="400" w:lineRule="exact"/>
              <w:jc w:val="center"/>
              <w:textAlignment w:val="center"/>
              <w:rPr>
                <w:rFonts w:hint="eastAsia" w:ascii="仿宋_GB2312" w:hAnsi="仿宋_GB2312" w:eastAsia="仿宋_GB2312"/>
                <w:color w:val="000000"/>
                <w:sz w:val="28"/>
                <w:szCs w:val="28"/>
              </w:rPr>
            </w:pPr>
          </w:p>
          <w:p>
            <w:pPr>
              <w:autoSpaceDN w:val="0"/>
              <w:spacing w:line="400" w:lineRule="exact"/>
              <w:jc w:val="center"/>
              <w:textAlignment w:val="center"/>
              <w:rPr>
                <w:rFonts w:ascii="仿宋_GB2312" w:hAnsi="仿宋_GB2312" w:eastAsia="仿宋_GB2312"/>
                <w:color w:val="000000"/>
                <w:sz w:val="28"/>
                <w:szCs w:val="28"/>
              </w:rPr>
            </w:pPr>
          </w:p>
        </w:tc>
      </w:tr>
    </w:tbl>
    <w:p>
      <w:pPr>
        <w:spacing w:line="600" w:lineRule="exact"/>
        <w:jc w:val="center"/>
        <w:rPr>
          <w:rFonts w:hint="eastAsia" w:ascii="方正小标宋简体" w:hAnsi="方正小标宋简体" w:eastAsia="方正小标宋简体" w:cs="方正小标宋简体"/>
          <w:sz w:val="36"/>
          <w:szCs w:val="36"/>
          <w:lang w:eastAsia="zh-CN"/>
        </w:rPr>
      </w:pPr>
    </w:p>
    <w:p>
      <w:pPr>
        <w:spacing w:line="600" w:lineRule="exact"/>
        <w:jc w:val="center"/>
        <w:rPr>
          <w:rFonts w:hint="eastAsia" w:ascii="方正小标宋简体" w:hAnsi="方正小标宋简体" w:eastAsia="方正小标宋简体" w:cs="方正小标宋简体"/>
          <w:sz w:val="36"/>
          <w:szCs w:val="36"/>
          <w:lang w:eastAsia="zh-CN"/>
        </w:rPr>
      </w:pPr>
    </w:p>
    <w:p>
      <w:pPr>
        <w:spacing w:line="600" w:lineRule="exact"/>
        <w:jc w:val="both"/>
        <w:outlineLvl w:val="0"/>
        <w:rPr>
          <w:rFonts w:hint="eastAsia" w:ascii="仿宋" w:hAnsi="仿宋" w:eastAsia="仿宋" w:cs="仿宋"/>
          <w:sz w:val="32"/>
          <w:szCs w:val="32"/>
          <w:lang w:val="en-US" w:eastAsia="zh-CN"/>
        </w:rPr>
      </w:pPr>
      <w:bookmarkStart w:id="12" w:name="_Toc18791"/>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2</w:t>
      </w:r>
      <w:bookmarkEnd w:id="12"/>
    </w:p>
    <w:p>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应急管理</w:t>
      </w:r>
      <w:r>
        <w:rPr>
          <w:rFonts w:hint="eastAsia" w:ascii="方正小标宋简体" w:hAnsi="方正小标宋简体" w:eastAsia="方正小标宋简体" w:cs="方正小标宋简体"/>
          <w:sz w:val="36"/>
          <w:szCs w:val="36"/>
        </w:rPr>
        <w:t>行政执法文书（内部）</w:t>
      </w:r>
    </w:p>
    <w:p>
      <w:pPr>
        <w:spacing w:line="600" w:lineRule="exact"/>
        <w:jc w:val="center"/>
        <w:rPr>
          <w:rFonts w:hint="eastAsia" w:ascii="华文中宋" w:hAnsi="华文中宋" w:eastAsia="华文中宋" w:cs="黑体"/>
          <w:sz w:val="36"/>
          <w:szCs w:val="36"/>
        </w:rPr>
      </w:pPr>
      <w:r>
        <w:rPr>
          <w:rFonts w:hint="eastAsia" w:ascii="方正小标宋简体" w:hAnsi="方正小标宋简体" w:eastAsia="方正小标宋简体" w:cs="方正小标宋简体"/>
          <w:sz w:val="36"/>
          <w:szCs w:val="36"/>
        </w:rPr>
        <w:t>重大行政执法决定法制审核</w:t>
      </w:r>
      <w:r>
        <w:rPr>
          <w:rFonts w:hint="eastAsia" w:ascii="方正小标宋简体" w:hAnsi="方正小标宋简体" w:eastAsia="方正小标宋简体" w:cs="方正小标宋简体"/>
          <w:sz w:val="36"/>
          <w:szCs w:val="36"/>
          <w:lang w:eastAsia="zh-CN"/>
        </w:rPr>
        <w:t>、审查</w:t>
      </w:r>
      <w:r>
        <w:rPr>
          <w:rFonts w:hint="eastAsia" w:ascii="方正小标宋简体" w:hAnsi="方正小标宋简体" w:eastAsia="方正小标宋简体" w:cs="方正小标宋简体"/>
          <w:sz w:val="36"/>
          <w:szCs w:val="36"/>
        </w:rPr>
        <w:t>意见书</w:t>
      </w:r>
      <w: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-5080</wp:posOffset>
                </wp:positionV>
                <wp:extent cx="5600700" cy="0"/>
                <wp:effectExtent l="0" t="19050" r="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margin-left:0.6pt;margin-top:-0.4pt;height:0pt;width:441pt;z-index:251659264;mso-width-relative:page;mso-height-relative:page;" filled="f" stroked="t" coordsize="21600,21600" o:gfxdata="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25AFbQAAAABQEAAA8AAAAAAAAAAQAgAAAAIgAAAGRy&#10;cy9kb3ducmV2LnhtbFBLAQIUABQAAAAIAIdO4kAl5WS+1AEAAHYDAAAOAAAAAAAAAAEAIAAAAB8B&#10;AABkcnMvZTJvRG9jLnhtbFBLBQYAAAAABgAGAFkBAABl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sz w:val="36"/>
          <w:szCs w:val="36"/>
        </w:rPr>
        <w:t xml:space="preserve"> </w:t>
      </w:r>
    </w:p>
    <w:p>
      <w:pPr>
        <w:spacing w:line="600" w:lineRule="exact"/>
        <w:jc w:val="center"/>
        <w:outlineLvl w:val="0"/>
        <w:rPr>
          <w:rFonts w:eastAsia="仿宋_GB2312"/>
        </w:rPr>
      </w:pPr>
      <w:bookmarkStart w:id="13" w:name="_Toc22708"/>
      <w:r>
        <w:rPr>
          <w:rFonts w:hint="eastAsia" w:ascii="仿宋_GB2312" w:hAnsi="仿宋" w:eastAsia="仿宋_GB2312"/>
          <w:sz w:val="30"/>
          <w:szCs w:val="30"/>
        </w:rPr>
        <w:t>(</w:t>
      </w:r>
      <w:r>
        <w:rPr>
          <w:rFonts w:hint="eastAsia" w:ascii="仿宋_GB2312" w:hAnsi="仿宋" w:eastAsia="仿宋_GB2312"/>
          <w:sz w:val="30"/>
          <w:szCs w:val="30"/>
          <w:lang w:eastAsia="zh-CN"/>
        </w:rPr>
        <w:t>应</w:t>
      </w:r>
      <w:r>
        <w:rPr>
          <w:rFonts w:hint="eastAsia" w:ascii="仿宋_GB2312" w:hAnsi="仿宋" w:eastAsia="仿宋_GB2312"/>
          <w:sz w:val="30"/>
          <w:szCs w:val="30"/>
        </w:rPr>
        <w:t>)应急法审〔    〕  号</w:t>
      </w:r>
      <w:bookmarkEnd w:id="13"/>
    </w:p>
    <w:p>
      <w:pPr>
        <w:spacing w:before="157" w:beforeLines="50" w:after="157" w:afterLines="50" w:line="460" w:lineRule="exact"/>
        <w:rPr>
          <w:rFonts w:ascii="仿宋_GB2312" w:hAnsi="仿宋" w:eastAsia="仿宋_GB2312"/>
          <w:sz w:val="24"/>
        </w:rPr>
      </w:pPr>
      <w:r>
        <w:rPr>
          <w:rFonts w:hint="eastAsia" w:ascii="仿宋_GB2312" w:hAnsi="仿宋" w:eastAsia="仿宋_GB2312" w:cs="仿宋"/>
          <w:sz w:val="24"/>
          <w:u w:val="single"/>
        </w:rPr>
        <w:t xml:space="preserve">                         </w:t>
      </w:r>
      <w:r>
        <w:rPr>
          <w:rFonts w:hint="eastAsia" w:ascii="仿宋_GB2312" w:hAnsi="仿宋" w:eastAsia="仿宋_GB2312" w:cs="仿宋"/>
          <w:sz w:val="24"/>
        </w:rPr>
        <w:t>：</w:t>
      </w:r>
    </w:p>
    <w:p>
      <w:pPr>
        <w:spacing w:line="480" w:lineRule="auto"/>
        <w:ind w:firstLine="539"/>
        <w:rPr>
          <w:rFonts w:hint="eastAsia" w:ascii="仿宋_GB2312" w:hAnsi="黑体" w:eastAsia="仿宋_GB2312"/>
          <w:sz w:val="24"/>
        </w:rPr>
      </w:pPr>
      <w:r>
        <w:rPr>
          <w:rFonts w:hint="eastAsia" w:ascii="仿宋_GB2312" w:hAnsi="黑体" w:eastAsia="仿宋_GB2312"/>
          <w:sz w:val="24"/>
        </w:rPr>
        <w:t>按照重大行政执法决定法制审核的有关规定，经法制机构对你机构（单位）提交的</w:t>
      </w:r>
      <w:r>
        <w:rPr>
          <w:rFonts w:hint="eastAsia" w:ascii="仿宋_GB2312" w:hAnsi="黑体" w:eastAsia="仿宋_GB2312"/>
          <w:sz w:val="24"/>
          <w:u w:val="single"/>
        </w:rPr>
        <w:t>　　　　　　　　　　　　　　　　　　　　　　　　　</w:t>
      </w:r>
      <w:r>
        <w:rPr>
          <w:rFonts w:hint="eastAsia" w:ascii="仿宋_GB2312" w:hAnsi="黑体" w:eastAsia="仿宋_GB2312"/>
          <w:sz w:val="24"/>
        </w:rPr>
        <w:t>进行法制审核，提出以下审查意见：</w:t>
      </w:r>
    </w:p>
    <w:p>
      <w:pPr>
        <w:spacing w:line="480" w:lineRule="auto"/>
        <w:ind w:firstLine="540"/>
        <w:rPr>
          <w:rFonts w:hint="eastAsia" w:ascii="仿宋_GB2312" w:hAnsi="黑体" w:eastAsia="仿宋_GB2312"/>
          <w:sz w:val="24"/>
          <w:u w:val="single"/>
        </w:rPr>
      </w:pPr>
      <w:r>
        <w:rPr>
          <w:rFonts w:hint="eastAsia" w:ascii="仿宋_GB2312" w:hAnsi="黑体" w:eastAsia="仿宋_GB2312"/>
          <w:sz w:val="24"/>
          <w:u w:val="single"/>
        </w:rPr>
        <w:t>1.　　　　　　　　　　　　　　　　　　　　　　　　　　　　　　　　</w:t>
      </w:r>
    </w:p>
    <w:p>
      <w:pPr>
        <w:spacing w:line="480" w:lineRule="auto"/>
        <w:ind w:firstLine="540"/>
        <w:rPr>
          <w:rFonts w:hint="eastAsia" w:ascii="仿宋_GB2312" w:hAnsi="黑体" w:eastAsia="仿宋_GB2312"/>
          <w:sz w:val="24"/>
          <w:u w:val="single"/>
        </w:rPr>
      </w:pPr>
      <w:r>
        <w:rPr>
          <w:rFonts w:hint="eastAsia" w:ascii="仿宋_GB2312" w:hAnsi="黑体" w:eastAsia="仿宋_GB2312"/>
          <w:sz w:val="24"/>
          <w:u w:val="single"/>
        </w:rPr>
        <w:t>2.　　　　　　　　　　　　　　　　　　　　　　　　　　　　　　　　</w:t>
      </w:r>
    </w:p>
    <w:p>
      <w:pPr>
        <w:spacing w:line="480" w:lineRule="auto"/>
        <w:ind w:firstLine="540"/>
        <w:rPr>
          <w:rFonts w:hint="eastAsia" w:ascii="仿宋_GB2312" w:hAnsi="黑体" w:eastAsia="仿宋_GB2312"/>
          <w:sz w:val="24"/>
          <w:u w:val="single"/>
        </w:rPr>
      </w:pPr>
      <w:r>
        <w:rPr>
          <w:rFonts w:hint="eastAsia" w:ascii="仿宋_GB2312" w:hAnsi="黑体" w:eastAsia="仿宋_GB2312"/>
          <w:sz w:val="24"/>
          <w:u w:val="single"/>
        </w:rPr>
        <w:t>3.　　　　　　　　　　　　　　　　　　　　　　　　　　　　　　　　</w:t>
      </w:r>
    </w:p>
    <w:p>
      <w:pPr>
        <w:spacing w:line="480" w:lineRule="auto"/>
        <w:ind w:firstLine="540"/>
        <w:rPr>
          <w:rFonts w:hint="eastAsia" w:ascii="仿宋_GB2312" w:hAnsi="黑体" w:eastAsia="仿宋_GB2312"/>
          <w:sz w:val="24"/>
          <w:u w:val="single"/>
        </w:rPr>
      </w:pPr>
      <w:r>
        <w:rPr>
          <w:rFonts w:hint="eastAsia" w:ascii="仿宋_GB2312" w:hAnsi="黑体" w:eastAsia="仿宋_GB2312"/>
          <w:sz w:val="24"/>
          <w:u w:val="single"/>
        </w:rPr>
        <w:t>4.　　　　　　　　　　　　　　　　　　　　　　　　　　　　　　　　</w:t>
      </w:r>
    </w:p>
    <w:p>
      <w:pPr>
        <w:spacing w:line="480" w:lineRule="auto"/>
        <w:ind w:firstLine="540"/>
        <w:rPr>
          <w:rFonts w:hint="eastAsia" w:ascii="仿宋_GB2312" w:hAnsi="黑体" w:eastAsia="仿宋_GB2312"/>
          <w:sz w:val="24"/>
          <w:u w:val="single"/>
        </w:rPr>
      </w:pPr>
      <w:r>
        <w:rPr>
          <w:rFonts w:hint="eastAsia" w:ascii="仿宋_GB2312" w:hAnsi="黑体" w:eastAsia="仿宋_GB2312"/>
          <w:sz w:val="24"/>
          <w:u w:val="single"/>
        </w:rPr>
        <w:t>5.　　　　　　　　　　　　　　　　　　　　　　　　　　　　　　　　</w:t>
      </w:r>
    </w:p>
    <w:p>
      <w:pPr>
        <w:spacing w:line="480" w:lineRule="auto"/>
        <w:rPr>
          <w:rFonts w:hint="eastAsia" w:ascii="仿宋_GB2312" w:hAnsi="黑体" w:eastAsia="仿宋_GB2312"/>
          <w:sz w:val="24"/>
          <w:u w:val="single"/>
        </w:rPr>
      </w:pPr>
    </w:p>
    <w:p>
      <w:pPr>
        <w:spacing w:line="480" w:lineRule="auto"/>
        <w:rPr>
          <w:rFonts w:hint="eastAsia" w:ascii="仿宋_GB2312" w:hAnsi="黑体" w:eastAsia="仿宋_GB2312"/>
          <w:sz w:val="24"/>
          <w:u w:val="single"/>
        </w:rPr>
      </w:pPr>
    </w:p>
    <w:p>
      <w:pPr>
        <w:spacing w:line="480" w:lineRule="auto"/>
        <w:rPr>
          <w:rFonts w:hint="eastAsia" w:ascii="仿宋_GB2312" w:hAnsi="黑体" w:eastAsia="仿宋_GB2312"/>
          <w:sz w:val="24"/>
        </w:rPr>
      </w:pPr>
    </w:p>
    <w:p>
      <w:pPr>
        <w:spacing w:line="480" w:lineRule="auto"/>
        <w:rPr>
          <w:rFonts w:hint="eastAsia" w:ascii="仿宋_GB2312" w:hAnsi="黑体" w:eastAsia="仿宋_GB2312"/>
          <w:sz w:val="24"/>
        </w:rPr>
      </w:pPr>
    </w:p>
    <w:p>
      <w:pPr>
        <w:spacing w:line="480" w:lineRule="auto"/>
        <w:ind w:firstLine="5400" w:firstLineChars="2250"/>
        <w:rPr>
          <w:rFonts w:hint="eastAsia" w:ascii="仿宋_GB2312" w:hAnsi="黑体" w:eastAsia="仿宋_GB2312"/>
          <w:sz w:val="24"/>
        </w:rPr>
      </w:pPr>
      <w:r>
        <w:rPr>
          <w:rFonts w:hint="eastAsia" w:ascii="仿宋_GB2312" w:hAnsi="黑体" w:eastAsia="仿宋_GB2312"/>
          <w:sz w:val="24"/>
        </w:rPr>
        <w:t>法制机构</w:t>
      </w:r>
      <w:r>
        <w:rPr>
          <w:rFonts w:hint="eastAsia" w:ascii="仿宋_GB2312" w:hAnsi="黑体" w:eastAsia="仿宋_GB2312"/>
          <w:sz w:val="24"/>
          <w:lang w:eastAsia="zh-CN"/>
        </w:rPr>
        <w:t>人员签名</w:t>
      </w:r>
      <w:r>
        <w:rPr>
          <w:rFonts w:hint="eastAsia" w:ascii="仿宋_GB2312" w:hAnsi="黑体" w:eastAsia="仿宋_GB2312"/>
          <w:sz w:val="24"/>
        </w:rPr>
        <w:t>（印章）</w:t>
      </w:r>
    </w:p>
    <w:p>
      <w:pPr>
        <w:spacing w:line="480" w:lineRule="auto"/>
        <w:rPr>
          <w:rFonts w:hint="eastAsia" w:ascii="仿宋_GB2312" w:hAnsi="仿宋" w:eastAsia="仿宋_GB2312" w:cs="仿宋"/>
          <w:sz w:val="24"/>
        </w:rPr>
      </w:pPr>
      <w:r>
        <w:rPr>
          <w:rFonts w:hint="eastAsia" w:ascii="仿宋_GB2312" w:hAnsi="黑体" w:eastAsia="仿宋_GB2312"/>
          <w:sz w:val="24"/>
        </w:rPr>
        <w:t>　　　　　　　　　　　　　　　　　　　　　　　　年　　月　　日</w:t>
      </w:r>
    </w:p>
    <w:p>
      <w:pPr>
        <w:spacing w:line="480" w:lineRule="auto"/>
        <w:rPr>
          <w:rFonts w:hint="eastAsia" w:ascii="仿宋_GB2312" w:hAnsi="仿宋" w:eastAsia="仿宋_GB2312" w:cs="仿宋"/>
          <w:sz w:val="24"/>
        </w:rPr>
      </w:pPr>
    </w:p>
    <w:p>
      <w:pPr>
        <w:spacing w:line="480" w:lineRule="auto"/>
        <w:ind w:firstLine="480" w:firstLineChars="200"/>
        <w:rPr>
          <w:rFonts w:hint="eastAsia" w:eastAsia="仿宋_GB2312"/>
          <w:bCs/>
          <w:color w:val="000000"/>
          <w:kern w:val="0"/>
          <w:sz w:val="32"/>
          <w:szCs w:val="32"/>
          <w:lang w:val="en-US" w:eastAsia="zh-CN"/>
        </w:rPr>
        <w:sectPr>
          <w:footerReference r:id="rId4" w:type="first"/>
          <w:footerReference r:id="rId3" w:type="default"/>
          <w:pgSz w:w="11906" w:h="16838"/>
          <w:pgMar w:top="1797" w:right="1531" w:bottom="1797" w:left="1531" w:header="851" w:footer="1304" w:gutter="0"/>
          <w:pgNumType w:fmt="decimal" w:start="1"/>
          <w:cols w:space="720" w:num="1"/>
          <w:titlePg/>
          <w:docGrid w:type="lines" w:linePitch="315" w:charSpace="0"/>
        </w:sectPr>
      </w:pPr>
      <w:r>
        <w:rPr>
          <w:sz w:val="24"/>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88900</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6pt;margin-top:7pt;height:0pt;width:441pt;z-index:251660288;mso-width-relative:page;mso-height-relative:page;" filled="f" stroked="t" coordsize="21600,21600" o:gfxdata="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vN99IAAAAHAQAADwAAAAAAAAABACAAAAAiAAAAZHJzL2Rv&#10;d25yZXYueG1sUEsBAhQAFAAAAAgAh07iQKIM8AjOAQAAawMAAA4AAAAAAAAAAQAgAAAAIQEAAGRy&#10;cy9lMm9Eb2MueG1sUEsFBgAAAAAGAAYAWQEAAGEFAAAAAA==&#10;">
                <v:fill on="f" focussize="0,0"/>
                <v:stroke weight="1.5pt" color="#000000" joinstyle="round"/>
                <v:imagedata o:title=""/>
                <o:lock v:ext="edit" aspectratio="f"/>
              </v:line>
            </w:pict>
          </mc:Fallback>
        </mc:AlternateContent>
      </w:r>
      <w:r>
        <w:rPr>
          <w:rFonts w:hint="eastAsia" w:ascii="仿宋_GB2312" w:hAnsi="仿宋" w:eastAsia="仿宋_GB2312" w:cs="仿宋"/>
          <w:sz w:val="24"/>
        </w:rPr>
        <w:t>本文书一式两份：一份由法制机构备案，一份交案件承办机构（单位）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DFF314"/>
    <w:multiLevelType w:val="singleLevel"/>
    <w:tmpl w:val="88DFF31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66358"/>
    <w:rsid w:val="5B976E78"/>
    <w:rsid w:val="7D6663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bCs/>
    </w:rPr>
  </w:style>
  <w:style w:type="paragraph" w:customStyle="1" w:styleId="8">
    <w:name w:val="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
    <w:name w:val="p0"/>
    <w:basedOn w:val="1"/>
    <w:qFormat/>
    <w:uiPriority w:val="0"/>
    <w:pPr>
      <w:widowControl/>
      <w:spacing w:line="360" w:lineRule="atLeast"/>
      <w:jc w:val="left"/>
    </w:pPr>
    <w:rPr>
      <w:rFonts w:ascii="宋体" w:hAnsi="宋体"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2019-12-27T07:55:00Z</dcterms:created>
  <dc:creator>有位佳人</dc:creator>
  <cp:lastModifiedBy>有位佳人</cp:lastModifiedBy>
  <dcterms:modified xsi:type="dcterms:W3CDTF">2019-12-27T07:58:11Z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